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DA1A1" w14:textId="6B7A85B8" w:rsidR="001E1392" w:rsidRPr="007E7874" w:rsidRDefault="001A7060" w:rsidP="001A7060">
      <w:pPr>
        <w:spacing w:after="0"/>
        <w:jc w:val="center"/>
        <w:rPr>
          <w:rFonts w:ascii="Arial" w:hAnsi="Arial" w:cs="Arial"/>
          <w:b/>
          <w:bCs/>
          <w:sz w:val="24"/>
          <w:szCs w:val="24"/>
        </w:rPr>
      </w:pPr>
      <w:r w:rsidRPr="007E7874">
        <w:rPr>
          <w:rFonts w:ascii="Arial" w:hAnsi="Arial" w:cs="Arial"/>
          <w:b/>
          <w:bCs/>
          <w:sz w:val="24"/>
          <w:szCs w:val="24"/>
        </w:rPr>
        <w:t>REPÚBLICA DE PANAMÁ</w:t>
      </w:r>
    </w:p>
    <w:p w14:paraId="5668DC07" w14:textId="4D82FD62" w:rsidR="001A7060" w:rsidRPr="007E7874" w:rsidRDefault="001A7060" w:rsidP="001A7060">
      <w:pPr>
        <w:spacing w:after="0"/>
        <w:jc w:val="center"/>
        <w:rPr>
          <w:rFonts w:ascii="Arial" w:hAnsi="Arial" w:cs="Arial"/>
          <w:b/>
          <w:bCs/>
          <w:sz w:val="24"/>
          <w:szCs w:val="24"/>
        </w:rPr>
      </w:pPr>
      <w:r w:rsidRPr="007E7874">
        <w:rPr>
          <w:rFonts w:ascii="Arial" w:hAnsi="Arial" w:cs="Arial"/>
          <w:b/>
          <w:bCs/>
          <w:sz w:val="24"/>
          <w:szCs w:val="24"/>
        </w:rPr>
        <w:t>SUPERINTENDENCIA DE SEGUROS Y REASEGUROS</w:t>
      </w:r>
    </w:p>
    <w:p w14:paraId="353F7D88" w14:textId="5FBF9795" w:rsidR="001A7060" w:rsidRPr="007E7874" w:rsidRDefault="001A7060" w:rsidP="001A7060">
      <w:pPr>
        <w:spacing w:after="0"/>
        <w:jc w:val="center"/>
        <w:rPr>
          <w:rFonts w:ascii="Arial" w:hAnsi="Arial" w:cs="Arial"/>
          <w:b/>
          <w:bCs/>
          <w:sz w:val="24"/>
          <w:szCs w:val="24"/>
        </w:rPr>
      </w:pPr>
    </w:p>
    <w:p w14:paraId="54270C6A" w14:textId="70C50ADC" w:rsidR="001A7060" w:rsidRPr="007E7874" w:rsidRDefault="001A7060" w:rsidP="001A7060">
      <w:pPr>
        <w:spacing w:after="0"/>
        <w:jc w:val="center"/>
        <w:rPr>
          <w:rFonts w:ascii="Arial" w:hAnsi="Arial" w:cs="Arial"/>
          <w:b/>
          <w:bCs/>
          <w:sz w:val="24"/>
          <w:szCs w:val="24"/>
        </w:rPr>
      </w:pPr>
      <w:r w:rsidRPr="007E7874">
        <w:rPr>
          <w:rFonts w:ascii="Arial" w:hAnsi="Arial" w:cs="Arial"/>
          <w:b/>
          <w:bCs/>
          <w:sz w:val="24"/>
          <w:szCs w:val="24"/>
        </w:rPr>
        <w:t xml:space="preserve">ACUERDO </w:t>
      </w:r>
      <w:proofErr w:type="spellStart"/>
      <w:r w:rsidRPr="007E7874">
        <w:rPr>
          <w:rFonts w:ascii="Arial" w:hAnsi="Arial" w:cs="Arial"/>
          <w:b/>
          <w:bCs/>
          <w:sz w:val="24"/>
          <w:szCs w:val="24"/>
        </w:rPr>
        <w:t>N</w:t>
      </w:r>
      <w:r w:rsidR="008D110C" w:rsidRPr="007E7874">
        <w:rPr>
          <w:rFonts w:ascii="Arial" w:hAnsi="Arial" w:cs="Arial"/>
          <w:b/>
          <w:bCs/>
          <w:sz w:val="24"/>
          <w:szCs w:val="24"/>
        </w:rPr>
        <w:t>°</w:t>
      </w:r>
      <w:proofErr w:type="spellEnd"/>
      <w:r w:rsidRPr="007E7874">
        <w:rPr>
          <w:rFonts w:ascii="Arial" w:hAnsi="Arial" w:cs="Arial"/>
          <w:b/>
          <w:bCs/>
          <w:sz w:val="24"/>
          <w:szCs w:val="24"/>
        </w:rPr>
        <w:t xml:space="preserve"> 00</w:t>
      </w:r>
    </w:p>
    <w:p w14:paraId="22F0C131" w14:textId="74D3422B" w:rsidR="001A7060" w:rsidRPr="007E7874" w:rsidRDefault="001A7060" w:rsidP="001A7060">
      <w:pPr>
        <w:spacing w:after="0"/>
        <w:jc w:val="center"/>
        <w:rPr>
          <w:rFonts w:ascii="Arial" w:hAnsi="Arial" w:cs="Arial"/>
          <w:b/>
          <w:bCs/>
          <w:sz w:val="24"/>
          <w:szCs w:val="24"/>
        </w:rPr>
      </w:pPr>
      <w:r w:rsidRPr="007E7874">
        <w:rPr>
          <w:rFonts w:ascii="Arial" w:hAnsi="Arial" w:cs="Arial"/>
          <w:b/>
          <w:bCs/>
          <w:sz w:val="24"/>
          <w:szCs w:val="24"/>
        </w:rPr>
        <w:t>(</w:t>
      </w:r>
      <w:r w:rsidR="008D110C" w:rsidRPr="007E7874">
        <w:rPr>
          <w:rFonts w:ascii="Arial" w:hAnsi="Arial" w:cs="Arial"/>
          <w:b/>
          <w:bCs/>
          <w:sz w:val="24"/>
          <w:szCs w:val="24"/>
        </w:rPr>
        <w:t>d</w:t>
      </w:r>
      <w:r w:rsidRPr="007E7874">
        <w:rPr>
          <w:rFonts w:ascii="Arial" w:hAnsi="Arial" w:cs="Arial"/>
          <w:b/>
          <w:bCs/>
          <w:sz w:val="24"/>
          <w:szCs w:val="24"/>
        </w:rPr>
        <w:t xml:space="preserve">e </w:t>
      </w:r>
      <w:r w:rsidR="00D70B84">
        <w:rPr>
          <w:rFonts w:ascii="Arial" w:hAnsi="Arial" w:cs="Arial"/>
          <w:b/>
          <w:bCs/>
          <w:sz w:val="24"/>
          <w:szCs w:val="24"/>
        </w:rPr>
        <w:t>**</w:t>
      </w:r>
      <w:r w:rsidRPr="007E7874">
        <w:rPr>
          <w:rFonts w:ascii="Arial" w:hAnsi="Arial" w:cs="Arial"/>
          <w:b/>
          <w:bCs/>
          <w:sz w:val="24"/>
          <w:szCs w:val="24"/>
        </w:rPr>
        <w:t xml:space="preserve"> de</w:t>
      </w:r>
      <w:r w:rsidR="00D70B84">
        <w:rPr>
          <w:rFonts w:ascii="Arial" w:hAnsi="Arial" w:cs="Arial"/>
          <w:b/>
          <w:bCs/>
          <w:sz w:val="24"/>
          <w:szCs w:val="24"/>
        </w:rPr>
        <w:t xml:space="preserve"> </w:t>
      </w:r>
      <w:r w:rsidR="00035605">
        <w:rPr>
          <w:rFonts w:ascii="Arial" w:hAnsi="Arial" w:cs="Arial"/>
          <w:b/>
          <w:bCs/>
          <w:sz w:val="24"/>
          <w:szCs w:val="24"/>
        </w:rPr>
        <w:t>***</w:t>
      </w:r>
      <w:r w:rsidR="00D70B84">
        <w:rPr>
          <w:rFonts w:ascii="Arial" w:hAnsi="Arial" w:cs="Arial"/>
          <w:b/>
          <w:bCs/>
          <w:sz w:val="24"/>
          <w:szCs w:val="24"/>
        </w:rPr>
        <w:t xml:space="preserve"> del</w:t>
      </w:r>
      <w:r w:rsidRPr="007E7874">
        <w:rPr>
          <w:rFonts w:ascii="Arial" w:hAnsi="Arial" w:cs="Arial"/>
          <w:b/>
          <w:bCs/>
          <w:sz w:val="24"/>
          <w:szCs w:val="24"/>
        </w:rPr>
        <w:t xml:space="preserve"> 2021)</w:t>
      </w:r>
    </w:p>
    <w:p w14:paraId="4D0CCDB8" w14:textId="7F3CF81D" w:rsidR="001A7060" w:rsidRPr="007E7874" w:rsidRDefault="001A7060" w:rsidP="001A7060">
      <w:pPr>
        <w:spacing w:after="0"/>
        <w:jc w:val="center"/>
        <w:rPr>
          <w:rFonts w:ascii="Arial" w:hAnsi="Arial" w:cs="Arial"/>
          <w:sz w:val="24"/>
          <w:szCs w:val="24"/>
        </w:rPr>
      </w:pPr>
    </w:p>
    <w:p w14:paraId="61075C6E" w14:textId="6E305E40" w:rsidR="001A7060" w:rsidRPr="007E7874" w:rsidRDefault="001A7060" w:rsidP="001A7060">
      <w:pPr>
        <w:spacing w:after="0"/>
        <w:jc w:val="center"/>
        <w:rPr>
          <w:rFonts w:ascii="Arial" w:hAnsi="Arial" w:cs="Arial"/>
          <w:sz w:val="24"/>
          <w:szCs w:val="24"/>
        </w:rPr>
      </w:pPr>
      <w:r w:rsidRPr="007E7874">
        <w:rPr>
          <w:rFonts w:ascii="Arial" w:hAnsi="Arial" w:cs="Arial"/>
          <w:sz w:val="24"/>
          <w:szCs w:val="24"/>
        </w:rPr>
        <w:t>“Por medio del cual se modifica el Acuerdo N</w:t>
      </w:r>
      <w:r w:rsidR="008D110C" w:rsidRPr="007E7874">
        <w:rPr>
          <w:rFonts w:ascii="Arial" w:hAnsi="Arial" w:cs="Arial"/>
          <w:sz w:val="24"/>
          <w:szCs w:val="24"/>
        </w:rPr>
        <w:t>°</w:t>
      </w:r>
      <w:r w:rsidRPr="007E7874">
        <w:rPr>
          <w:rFonts w:ascii="Arial" w:hAnsi="Arial" w:cs="Arial"/>
          <w:sz w:val="24"/>
          <w:szCs w:val="24"/>
        </w:rPr>
        <w:t>11-2013</w:t>
      </w:r>
      <w:r w:rsidR="008D110C" w:rsidRPr="007E7874">
        <w:rPr>
          <w:rFonts w:ascii="Arial" w:hAnsi="Arial" w:cs="Arial"/>
          <w:sz w:val="24"/>
          <w:szCs w:val="24"/>
        </w:rPr>
        <w:t>, que establece los requisitos mínimos para operar como Canales de Comercialización Alternativos de Seguros</w:t>
      </w:r>
      <w:r w:rsidRPr="007E7874">
        <w:rPr>
          <w:rFonts w:ascii="Arial" w:hAnsi="Arial" w:cs="Arial"/>
          <w:sz w:val="24"/>
          <w:szCs w:val="24"/>
        </w:rPr>
        <w:t>”</w:t>
      </w:r>
    </w:p>
    <w:p w14:paraId="54560B63" w14:textId="03FFC97B" w:rsidR="001A7060" w:rsidRPr="007E7874" w:rsidRDefault="001A7060" w:rsidP="001A7060">
      <w:pPr>
        <w:spacing w:after="0"/>
        <w:jc w:val="center"/>
        <w:rPr>
          <w:rFonts w:ascii="Arial" w:hAnsi="Arial" w:cs="Arial"/>
          <w:sz w:val="24"/>
          <w:szCs w:val="24"/>
        </w:rPr>
      </w:pPr>
    </w:p>
    <w:p w14:paraId="7F18C688" w14:textId="77777777" w:rsidR="001A7060" w:rsidRPr="007E7874" w:rsidRDefault="001A7060" w:rsidP="001A7060">
      <w:pPr>
        <w:spacing w:after="0"/>
        <w:jc w:val="center"/>
        <w:rPr>
          <w:rFonts w:ascii="Arial" w:hAnsi="Arial" w:cs="Arial"/>
          <w:b/>
          <w:bCs/>
          <w:sz w:val="24"/>
          <w:szCs w:val="24"/>
        </w:rPr>
      </w:pPr>
      <w:r w:rsidRPr="007E7874">
        <w:rPr>
          <w:rFonts w:ascii="Arial" w:hAnsi="Arial" w:cs="Arial"/>
          <w:b/>
          <w:bCs/>
          <w:sz w:val="24"/>
          <w:szCs w:val="24"/>
        </w:rPr>
        <w:t xml:space="preserve">LA JUNTA DIRECTIVA DE LA SUPERINTENDENCIA DE </w:t>
      </w:r>
    </w:p>
    <w:p w14:paraId="06E13879" w14:textId="32F42856" w:rsidR="001A7060" w:rsidRPr="007E7874" w:rsidRDefault="001A7060" w:rsidP="001A7060">
      <w:pPr>
        <w:spacing w:after="0"/>
        <w:jc w:val="center"/>
        <w:rPr>
          <w:rFonts w:ascii="Arial" w:hAnsi="Arial" w:cs="Arial"/>
          <w:b/>
          <w:bCs/>
          <w:sz w:val="24"/>
          <w:szCs w:val="24"/>
        </w:rPr>
      </w:pPr>
      <w:r w:rsidRPr="007E7874">
        <w:rPr>
          <w:rFonts w:ascii="Arial" w:hAnsi="Arial" w:cs="Arial"/>
          <w:b/>
          <w:bCs/>
          <w:sz w:val="24"/>
          <w:szCs w:val="24"/>
        </w:rPr>
        <w:t>SEGUROS Y REASEGUROS DE PANAMÁ</w:t>
      </w:r>
    </w:p>
    <w:p w14:paraId="5BBC4CCC" w14:textId="2BC4674D" w:rsidR="001A7060" w:rsidRPr="007E7874" w:rsidRDefault="001A7060" w:rsidP="001A7060">
      <w:pPr>
        <w:spacing w:after="0"/>
        <w:jc w:val="center"/>
        <w:rPr>
          <w:rFonts w:ascii="Arial" w:hAnsi="Arial" w:cs="Arial"/>
          <w:sz w:val="24"/>
          <w:szCs w:val="24"/>
        </w:rPr>
      </w:pPr>
      <w:r w:rsidRPr="007E7874">
        <w:rPr>
          <w:rFonts w:ascii="Arial" w:hAnsi="Arial" w:cs="Arial"/>
          <w:sz w:val="24"/>
          <w:szCs w:val="24"/>
        </w:rPr>
        <w:t>en ejercicio de sus facultades legales,</w:t>
      </w:r>
    </w:p>
    <w:p w14:paraId="28BBB5F0" w14:textId="443F7E2C" w:rsidR="001A7060" w:rsidRPr="007E7874" w:rsidRDefault="001A7060" w:rsidP="001A7060">
      <w:pPr>
        <w:spacing w:after="0"/>
        <w:jc w:val="center"/>
        <w:rPr>
          <w:rFonts w:ascii="Arial" w:hAnsi="Arial" w:cs="Arial"/>
          <w:sz w:val="24"/>
          <w:szCs w:val="24"/>
        </w:rPr>
      </w:pPr>
    </w:p>
    <w:p w14:paraId="52D82A7C" w14:textId="421362C0" w:rsidR="001A7060" w:rsidRPr="007E7874" w:rsidRDefault="001A7060" w:rsidP="001A7060">
      <w:pPr>
        <w:spacing w:after="0"/>
        <w:jc w:val="center"/>
        <w:rPr>
          <w:rFonts w:ascii="Arial" w:hAnsi="Arial" w:cs="Arial"/>
          <w:b/>
          <w:bCs/>
          <w:sz w:val="24"/>
          <w:szCs w:val="24"/>
        </w:rPr>
      </w:pPr>
      <w:r w:rsidRPr="007E7874">
        <w:rPr>
          <w:rFonts w:ascii="Arial" w:hAnsi="Arial" w:cs="Arial"/>
          <w:b/>
          <w:bCs/>
          <w:sz w:val="24"/>
          <w:szCs w:val="24"/>
        </w:rPr>
        <w:t>CONSIDERANDO:</w:t>
      </w:r>
    </w:p>
    <w:p w14:paraId="7CC02654" w14:textId="728B68C3" w:rsidR="001A7060" w:rsidRPr="007E7874" w:rsidRDefault="001A7060" w:rsidP="001A7060">
      <w:pPr>
        <w:spacing w:after="0"/>
        <w:jc w:val="center"/>
        <w:rPr>
          <w:rFonts w:ascii="Arial" w:hAnsi="Arial" w:cs="Arial"/>
          <w:b/>
          <w:bCs/>
          <w:sz w:val="24"/>
          <w:szCs w:val="24"/>
        </w:rPr>
      </w:pPr>
    </w:p>
    <w:p w14:paraId="533917AE" w14:textId="5D8AFF82" w:rsidR="008924EC" w:rsidRPr="007E7874" w:rsidRDefault="008924EC" w:rsidP="001A7060">
      <w:pPr>
        <w:spacing w:after="0"/>
        <w:jc w:val="both"/>
        <w:rPr>
          <w:rFonts w:ascii="Arial" w:hAnsi="Arial" w:cs="Arial"/>
          <w:sz w:val="24"/>
          <w:szCs w:val="24"/>
        </w:rPr>
      </w:pPr>
      <w:r w:rsidRPr="007E7874">
        <w:rPr>
          <w:rFonts w:ascii="Arial" w:hAnsi="Arial" w:cs="Arial"/>
          <w:sz w:val="24"/>
          <w:szCs w:val="24"/>
        </w:rPr>
        <w:t>Que de conformidad con la Ley N</w:t>
      </w:r>
      <w:r w:rsidR="00022B69" w:rsidRPr="007E7874">
        <w:rPr>
          <w:rFonts w:ascii="Arial" w:hAnsi="Arial" w:cs="Arial"/>
          <w:sz w:val="24"/>
          <w:szCs w:val="24"/>
        </w:rPr>
        <w:t>º</w:t>
      </w:r>
      <w:r w:rsidRPr="007E7874">
        <w:rPr>
          <w:rFonts w:ascii="Arial" w:hAnsi="Arial" w:cs="Arial"/>
          <w:sz w:val="24"/>
          <w:szCs w:val="24"/>
        </w:rPr>
        <w:t>12 de 3 de abril de 2012, que regula la actividad de seguros y dicta otras disposiciones</w:t>
      </w:r>
      <w:r w:rsidR="008D110C" w:rsidRPr="007E7874">
        <w:rPr>
          <w:rFonts w:ascii="Arial" w:hAnsi="Arial" w:cs="Arial"/>
          <w:sz w:val="24"/>
          <w:szCs w:val="24"/>
        </w:rPr>
        <w:t xml:space="preserve"> (en adelante, Ley de Seguros)</w:t>
      </w:r>
      <w:r w:rsidR="00022B69" w:rsidRPr="007E7874">
        <w:rPr>
          <w:rFonts w:ascii="Arial" w:hAnsi="Arial" w:cs="Arial"/>
          <w:sz w:val="24"/>
          <w:szCs w:val="24"/>
        </w:rPr>
        <w:t xml:space="preserve"> </w:t>
      </w:r>
      <w:r w:rsidRPr="007E7874">
        <w:rPr>
          <w:rFonts w:ascii="Arial" w:hAnsi="Arial" w:cs="Arial"/>
          <w:sz w:val="24"/>
          <w:szCs w:val="24"/>
        </w:rPr>
        <w:t>corresponde a la Superintendencia de Seguros y Reaseguros de Panamá supervisar, fiscalizar, reglamentar y vigilar todas las operaciones de la industria de seguros</w:t>
      </w:r>
      <w:r w:rsidR="00022B69" w:rsidRPr="007E7874">
        <w:rPr>
          <w:rFonts w:ascii="Arial" w:hAnsi="Arial" w:cs="Arial"/>
          <w:sz w:val="24"/>
          <w:szCs w:val="24"/>
        </w:rPr>
        <w:t>;</w:t>
      </w:r>
    </w:p>
    <w:p w14:paraId="3752E0AF" w14:textId="77777777" w:rsidR="008D110C" w:rsidRPr="007E7874" w:rsidRDefault="008D110C" w:rsidP="008D110C">
      <w:pPr>
        <w:spacing w:after="0"/>
        <w:jc w:val="both"/>
        <w:rPr>
          <w:rFonts w:ascii="Arial" w:hAnsi="Arial" w:cs="Arial"/>
          <w:sz w:val="24"/>
          <w:szCs w:val="24"/>
          <w:lang w:val="es-PA"/>
        </w:rPr>
      </w:pPr>
    </w:p>
    <w:p w14:paraId="71951CB3" w14:textId="77777777" w:rsidR="008D110C" w:rsidRPr="007E7874" w:rsidRDefault="008D110C" w:rsidP="008D110C">
      <w:pPr>
        <w:spacing w:after="0"/>
        <w:jc w:val="both"/>
        <w:rPr>
          <w:rFonts w:ascii="Arial" w:hAnsi="Arial" w:cs="Arial"/>
          <w:sz w:val="24"/>
          <w:szCs w:val="24"/>
          <w:lang w:val="es-PA"/>
        </w:rPr>
      </w:pPr>
      <w:r w:rsidRPr="007E7874">
        <w:rPr>
          <w:rFonts w:ascii="Arial" w:hAnsi="Arial" w:cs="Arial"/>
          <w:sz w:val="24"/>
          <w:szCs w:val="24"/>
          <w:lang w:val="es-PA"/>
        </w:rPr>
        <w:t xml:space="preserve">Que el numeral 9 del artículo 3 de la Ley N°12 de 3 de abril de 2012, define la figura de los Canales de Comercialización Alternativos de la siguiente manera: </w:t>
      </w:r>
    </w:p>
    <w:p w14:paraId="0182751A" w14:textId="77777777" w:rsidR="008D110C" w:rsidRPr="007E7874" w:rsidRDefault="008D110C" w:rsidP="008D110C">
      <w:pPr>
        <w:spacing w:after="0"/>
        <w:jc w:val="both"/>
        <w:rPr>
          <w:rFonts w:ascii="Arial" w:hAnsi="Arial" w:cs="Arial"/>
          <w:sz w:val="24"/>
          <w:szCs w:val="24"/>
          <w:lang w:val="es-PA"/>
        </w:rPr>
      </w:pPr>
    </w:p>
    <w:p w14:paraId="007AFD96" w14:textId="5B4BBBBC" w:rsidR="008D110C" w:rsidRPr="007E7874" w:rsidRDefault="008D110C" w:rsidP="00022B69">
      <w:pPr>
        <w:spacing w:after="0"/>
        <w:ind w:left="360" w:right="378"/>
        <w:jc w:val="both"/>
        <w:rPr>
          <w:rFonts w:ascii="Arial" w:hAnsi="Arial" w:cs="Arial"/>
          <w:sz w:val="24"/>
          <w:szCs w:val="24"/>
          <w:lang w:val="es-PA"/>
        </w:rPr>
      </w:pPr>
      <w:r w:rsidRPr="007E7874">
        <w:rPr>
          <w:rFonts w:ascii="Arial" w:hAnsi="Arial" w:cs="Arial"/>
          <w:i/>
          <w:sz w:val="24"/>
          <w:szCs w:val="24"/>
          <w:lang w:val="es-PA"/>
        </w:rPr>
        <w:t>“Canales de comercialización alternativos. Bancos de licencia general, empresas financieras y cooperativas, así como empresas del sistema comercial, que han suscrito un contrato de comercialización con una aseguradora para que, por cuenta de esta, ofrezca y promueva la celebración del contrato de seguros a terceros, de conformidad con las condiciones estipuladas en dicho contrato de comercialización</w:t>
      </w:r>
      <w:r w:rsidR="00022B69" w:rsidRPr="007E7874">
        <w:rPr>
          <w:rFonts w:ascii="Arial" w:hAnsi="Arial" w:cs="Arial"/>
          <w:i/>
          <w:sz w:val="24"/>
          <w:szCs w:val="24"/>
          <w:lang w:val="es-PA"/>
        </w:rPr>
        <w:t>”;</w:t>
      </w:r>
    </w:p>
    <w:p w14:paraId="01D84507" w14:textId="77777777" w:rsidR="008D110C" w:rsidRPr="007E7874" w:rsidRDefault="008D110C" w:rsidP="001A7060">
      <w:pPr>
        <w:spacing w:after="0"/>
        <w:jc w:val="both"/>
        <w:rPr>
          <w:rFonts w:ascii="Arial" w:hAnsi="Arial" w:cs="Arial"/>
          <w:sz w:val="24"/>
          <w:szCs w:val="24"/>
        </w:rPr>
      </w:pPr>
    </w:p>
    <w:p w14:paraId="12ECAE83" w14:textId="137579FD" w:rsidR="00324FBB" w:rsidRPr="007E7874" w:rsidRDefault="008D110C" w:rsidP="001A7060">
      <w:pPr>
        <w:spacing w:after="0"/>
        <w:jc w:val="both"/>
        <w:rPr>
          <w:rFonts w:ascii="Arial" w:hAnsi="Arial" w:cs="Arial"/>
          <w:sz w:val="24"/>
          <w:szCs w:val="24"/>
        </w:rPr>
      </w:pPr>
      <w:r w:rsidRPr="007E7874">
        <w:rPr>
          <w:rFonts w:ascii="Arial" w:hAnsi="Arial" w:cs="Arial"/>
          <w:sz w:val="24"/>
          <w:szCs w:val="24"/>
        </w:rPr>
        <w:t xml:space="preserve">Que lo dispuesto en la Ley de </w:t>
      </w:r>
      <w:r w:rsidR="00324FBB" w:rsidRPr="007E7874">
        <w:rPr>
          <w:rFonts w:ascii="Arial" w:hAnsi="Arial" w:cs="Arial"/>
          <w:sz w:val="24"/>
          <w:szCs w:val="24"/>
        </w:rPr>
        <w:t>S</w:t>
      </w:r>
      <w:r w:rsidRPr="007E7874">
        <w:rPr>
          <w:rFonts w:ascii="Arial" w:hAnsi="Arial" w:cs="Arial"/>
          <w:sz w:val="24"/>
          <w:szCs w:val="24"/>
        </w:rPr>
        <w:t xml:space="preserve">eguros para la figura, se encuentra plasmado en su Título II “Aseguradoras”, Capítulo III “Canales de Comercialización Alternativos”, </w:t>
      </w:r>
      <w:r w:rsidR="00324FBB" w:rsidRPr="007E7874">
        <w:rPr>
          <w:rFonts w:ascii="Arial" w:hAnsi="Arial" w:cs="Arial"/>
          <w:sz w:val="24"/>
          <w:szCs w:val="24"/>
        </w:rPr>
        <w:t>en el que</w:t>
      </w:r>
      <w:r w:rsidRPr="007E7874">
        <w:rPr>
          <w:rFonts w:ascii="Arial" w:hAnsi="Arial" w:cs="Arial"/>
          <w:sz w:val="24"/>
          <w:szCs w:val="24"/>
        </w:rPr>
        <w:t xml:space="preserve"> se establecen </w:t>
      </w:r>
      <w:r w:rsidR="00324FBB" w:rsidRPr="007E7874">
        <w:rPr>
          <w:rFonts w:ascii="Arial" w:hAnsi="Arial" w:cs="Arial"/>
          <w:sz w:val="24"/>
          <w:szCs w:val="24"/>
        </w:rPr>
        <w:t>los aspectos indispensables y el procedimiento para su aprobación previa</w:t>
      </w:r>
      <w:r w:rsidR="004A3FF2" w:rsidRPr="007E7874">
        <w:rPr>
          <w:rFonts w:ascii="Arial" w:hAnsi="Arial" w:cs="Arial"/>
          <w:sz w:val="24"/>
          <w:szCs w:val="24"/>
        </w:rPr>
        <w:t>,</w:t>
      </w:r>
      <w:r w:rsidR="00324FBB" w:rsidRPr="007E7874">
        <w:rPr>
          <w:rFonts w:ascii="Arial" w:hAnsi="Arial" w:cs="Arial"/>
          <w:sz w:val="24"/>
          <w:szCs w:val="24"/>
        </w:rPr>
        <w:t xml:space="preserve"> de parte de esta Superintendencia</w:t>
      </w:r>
      <w:r w:rsidR="00022B69" w:rsidRPr="007E7874">
        <w:rPr>
          <w:rFonts w:ascii="Arial" w:hAnsi="Arial" w:cs="Arial"/>
          <w:sz w:val="24"/>
          <w:szCs w:val="24"/>
        </w:rPr>
        <w:t>;</w:t>
      </w:r>
    </w:p>
    <w:p w14:paraId="0CDC3987" w14:textId="77777777" w:rsidR="00324FBB" w:rsidRPr="007E7874" w:rsidRDefault="00324FBB" w:rsidP="001A7060">
      <w:pPr>
        <w:spacing w:after="0"/>
        <w:jc w:val="both"/>
        <w:rPr>
          <w:rFonts w:ascii="Arial" w:hAnsi="Arial" w:cs="Arial"/>
          <w:sz w:val="24"/>
          <w:szCs w:val="24"/>
        </w:rPr>
      </w:pPr>
    </w:p>
    <w:p w14:paraId="71B9F66A" w14:textId="1CD5A2B9" w:rsidR="001A7060" w:rsidRPr="007E7874" w:rsidRDefault="001A7060" w:rsidP="001A7060">
      <w:pPr>
        <w:spacing w:after="0"/>
        <w:jc w:val="both"/>
        <w:rPr>
          <w:rFonts w:ascii="Arial" w:hAnsi="Arial" w:cs="Arial"/>
          <w:i/>
          <w:iCs/>
          <w:sz w:val="24"/>
          <w:szCs w:val="24"/>
        </w:rPr>
      </w:pPr>
      <w:r w:rsidRPr="007E7874">
        <w:rPr>
          <w:rFonts w:ascii="Arial" w:hAnsi="Arial" w:cs="Arial"/>
          <w:sz w:val="24"/>
          <w:szCs w:val="24"/>
        </w:rPr>
        <w:t xml:space="preserve">Que el numeral 19 del artículo 20 de la Ley de </w:t>
      </w:r>
      <w:r w:rsidR="00324FBB" w:rsidRPr="007E7874">
        <w:rPr>
          <w:rFonts w:ascii="Arial" w:hAnsi="Arial" w:cs="Arial"/>
          <w:sz w:val="24"/>
          <w:szCs w:val="24"/>
        </w:rPr>
        <w:t>S</w:t>
      </w:r>
      <w:r w:rsidRPr="007E7874">
        <w:rPr>
          <w:rFonts w:ascii="Arial" w:hAnsi="Arial" w:cs="Arial"/>
          <w:sz w:val="24"/>
          <w:szCs w:val="24"/>
        </w:rPr>
        <w:t xml:space="preserve">eguros, contempla </w:t>
      </w:r>
      <w:r w:rsidR="00324FBB" w:rsidRPr="007E7874">
        <w:rPr>
          <w:rFonts w:ascii="Arial" w:hAnsi="Arial" w:cs="Arial"/>
          <w:sz w:val="24"/>
          <w:szCs w:val="24"/>
        </w:rPr>
        <w:t>que</w:t>
      </w:r>
      <w:r w:rsidR="00022B69" w:rsidRPr="007E7874">
        <w:rPr>
          <w:rFonts w:ascii="Arial" w:hAnsi="Arial" w:cs="Arial"/>
          <w:sz w:val="24"/>
          <w:szCs w:val="24"/>
        </w:rPr>
        <w:t>,</w:t>
      </w:r>
      <w:r w:rsidR="00324FBB" w:rsidRPr="007E7874">
        <w:rPr>
          <w:rFonts w:ascii="Arial" w:hAnsi="Arial" w:cs="Arial"/>
          <w:sz w:val="24"/>
          <w:szCs w:val="24"/>
        </w:rPr>
        <w:t xml:space="preserve"> como ente superior jerárquico de la Superintendencia, corresponderá a </w:t>
      </w:r>
      <w:r w:rsidRPr="007E7874">
        <w:rPr>
          <w:rFonts w:ascii="Arial" w:hAnsi="Arial" w:cs="Arial"/>
          <w:sz w:val="24"/>
          <w:szCs w:val="24"/>
        </w:rPr>
        <w:t>la Junta Directiva, “</w:t>
      </w:r>
      <w:r w:rsidRPr="007E7874">
        <w:rPr>
          <w:rFonts w:ascii="Arial" w:hAnsi="Arial" w:cs="Arial"/>
          <w:i/>
          <w:iCs/>
          <w:sz w:val="24"/>
          <w:szCs w:val="24"/>
        </w:rPr>
        <w:t>reglamentar mediante acuerdo de sus miembros</w:t>
      </w:r>
      <w:r w:rsidR="00324FBB" w:rsidRPr="007E7874">
        <w:rPr>
          <w:rFonts w:ascii="Arial" w:hAnsi="Arial" w:cs="Arial"/>
          <w:i/>
          <w:iCs/>
          <w:sz w:val="24"/>
          <w:szCs w:val="24"/>
        </w:rPr>
        <w:t>,</w:t>
      </w:r>
      <w:r w:rsidRPr="007E7874">
        <w:rPr>
          <w:rFonts w:ascii="Arial" w:hAnsi="Arial" w:cs="Arial"/>
          <w:i/>
          <w:iCs/>
          <w:sz w:val="24"/>
          <w:szCs w:val="24"/>
        </w:rPr>
        <w:t xml:space="preserve"> las disposiciones técnicas de esta Ley”</w:t>
      </w:r>
      <w:r w:rsidR="00022B69" w:rsidRPr="007E7874">
        <w:rPr>
          <w:rFonts w:ascii="Arial" w:hAnsi="Arial" w:cs="Arial"/>
          <w:i/>
          <w:iCs/>
          <w:sz w:val="24"/>
          <w:szCs w:val="24"/>
        </w:rPr>
        <w:t>;</w:t>
      </w:r>
    </w:p>
    <w:p w14:paraId="2ED34489" w14:textId="77777777" w:rsidR="00324FBB" w:rsidRPr="007E7874" w:rsidRDefault="00324FBB" w:rsidP="001A7060">
      <w:pPr>
        <w:spacing w:after="0"/>
        <w:jc w:val="both"/>
        <w:rPr>
          <w:rFonts w:ascii="Arial" w:hAnsi="Arial" w:cs="Arial"/>
          <w:i/>
          <w:iCs/>
          <w:sz w:val="24"/>
          <w:szCs w:val="24"/>
        </w:rPr>
      </w:pPr>
    </w:p>
    <w:p w14:paraId="79F90DAA" w14:textId="4AD05571" w:rsidR="00324FBB" w:rsidRPr="007E7874" w:rsidRDefault="00324FBB" w:rsidP="001A7060">
      <w:pPr>
        <w:spacing w:after="0"/>
        <w:jc w:val="both"/>
        <w:rPr>
          <w:rFonts w:ascii="Arial" w:hAnsi="Arial" w:cs="Arial"/>
          <w:iCs/>
          <w:sz w:val="24"/>
          <w:szCs w:val="24"/>
        </w:rPr>
      </w:pPr>
      <w:proofErr w:type="gramStart"/>
      <w:r w:rsidRPr="007E7874">
        <w:rPr>
          <w:rFonts w:ascii="Arial" w:hAnsi="Arial" w:cs="Arial"/>
          <w:iCs/>
          <w:sz w:val="24"/>
          <w:szCs w:val="24"/>
        </w:rPr>
        <w:lastRenderedPageBreak/>
        <w:t>Que</w:t>
      </w:r>
      <w:proofErr w:type="gramEnd"/>
      <w:r w:rsidRPr="007E7874">
        <w:rPr>
          <w:rFonts w:ascii="Arial" w:hAnsi="Arial" w:cs="Arial"/>
          <w:iCs/>
          <w:sz w:val="24"/>
          <w:szCs w:val="24"/>
        </w:rPr>
        <w:t xml:space="preserve"> por lo anterior, se acordó desarrollar las reglas y requerimientos mínimos para operar como Canal de Comercialización Alternativo de Seguros, mediante el Acuerdo N°11 de 20 de noviembre de 2013</w:t>
      </w:r>
      <w:r w:rsidR="00022B69" w:rsidRPr="007E7874">
        <w:rPr>
          <w:rFonts w:ascii="Arial" w:hAnsi="Arial" w:cs="Arial"/>
          <w:iCs/>
          <w:sz w:val="24"/>
          <w:szCs w:val="24"/>
        </w:rPr>
        <w:t>;</w:t>
      </w:r>
    </w:p>
    <w:p w14:paraId="45AB3093" w14:textId="356ABFC5" w:rsidR="00324FBB" w:rsidRPr="007E7874" w:rsidRDefault="00324FBB" w:rsidP="001A7060">
      <w:pPr>
        <w:spacing w:after="0"/>
        <w:jc w:val="both"/>
        <w:rPr>
          <w:rFonts w:ascii="Arial" w:hAnsi="Arial" w:cs="Arial"/>
          <w:sz w:val="24"/>
          <w:szCs w:val="24"/>
        </w:rPr>
      </w:pPr>
    </w:p>
    <w:p w14:paraId="43D3EDF3" w14:textId="1978AE90" w:rsidR="004C3053" w:rsidRPr="007E7874" w:rsidRDefault="00422726" w:rsidP="001A7060">
      <w:pPr>
        <w:spacing w:after="0"/>
        <w:jc w:val="both"/>
        <w:rPr>
          <w:rFonts w:ascii="Arial" w:hAnsi="Arial" w:cs="Arial"/>
          <w:sz w:val="24"/>
          <w:szCs w:val="24"/>
        </w:rPr>
      </w:pPr>
      <w:proofErr w:type="gramStart"/>
      <w:r w:rsidRPr="007E7874">
        <w:rPr>
          <w:rFonts w:ascii="Arial" w:hAnsi="Arial" w:cs="Arial"/>
          <w:sz w:val="24"/>
          <w:szCs w:val="24"/>
        </w:rPr>
        <w:t>Que</w:t>
      </w:r>
      <w:proofErr w:type="gramEnd"/>
      <w:r w:rsidRPr="007E7874">
        <w:rPr>
          <w:rFonts w:ascii="Arial" w:hAnsi="Arial" w:cs="Arial"/>
          <w:sz w:val="24"/>
          <w:szCs w:val="24"/>
        </w:rPr>
        <w:t xml:space="preserve"> ante lo expuesto, la Junta Directiva de la Superintendencia de Seguros y Reaseguros de Panamá, </w:t>
      </w:r>
    </w:p>
    <w:p w14:paraId="55EE9F42" w14:textId="77777777" w:rsidR="004C3053" w:rsidRPr="007E7874" w:rsidRDefault="004C3053" w:rsidP="001A7060">
      <w:pPr>
        <w:spacing w:after="0"/>
        <w:jc w:val="both"/>
        <w:rPr>
          <w:rFonts w:ascii="Arial" w:hAnsi="Arial" w:cs="Arial"/>
          <w:sz w:val="24"/>
          <w:szCs w:val="24"/>
        </w:rPr>
      </w:pPr>
    </w:p>
    <w:p w14:paraId="1BEC3B55" w14:textId="7B02A3AD" w:rsidR="00D81F6A" w:rsidRPr="007E7874" w:rsidRDefault="004C3053" w:rsidP="004C3053">
      <w:pPr>
        <w:spacing w:after="0"/>
        <w:jc w:val="center"/>
        <w:rPr>
          <w:rFonts w:ascii="Arial" w:hAnsi="Arial" w:cs="Arial"/>
          <w:b/>
          <w:bCs/>
          <w:sz w:val="24"/>
          <w:szCs w:val="24"/>
        </w:rPr>
      </w:pPr>
      <w:r w:rsidRPr="007E7874">
        <w:rPr>
          <w:rFonts w:ascii="Arial" w:hAnsi="Arial" w:cs="Arial"/>
          <w:b/>
          <w:bCs/>
          <w:sz w:val="24"/>
          <w:szCs w:val="24"/>
        </w:rPr>
        <w:t>ACUERDA:</w:t>
      </w:r>
    </w:p>
    <w:p w14:paraId="2F4E2793" w14:textId="6450F277" w:rsidR="004C3053" w:rsidRPr="007E7874" w:rsidRDefault="004C3053" w:rsidP="004C3053">
      <w:pPr>
        <w:spacing w:after="0"/>
        <w:jc w:val="center"/>
        <w:rPr>
          <w:rFonts w:ascii="Arial" w:hAnsi="Arial" w:cs="Arial"/>
          <w:b/>
          <w:bCs/>
          <w:sz w:val="24"/>
          <w:szCs w:val="24"/>
        </w:rPr>
      </w:pPr>
    </w:p>
    <w:p w14:paraId="1072A4B0" w14:textId="3F3ADFA7" w:rsidR="004C3053" w:rsidRPr="007E7874" w:rsidRDefault="004C3053" w:rsidP="004C3053">
      <w:pPr>
        <w:spacing w:after="0"/>
        <w:jc w:val="both"/>
        <w:rPr>
          <w:rFonts w:ascii="Arial" w:hAnsi="Arial" w:cs="Arial"/>
          <w:sz w:val="24"/>
          <w:szCs w:val="24"/>
        </w:rPr>
      </w:pPr>
      <w:r w:rsidRPr="007E7874">
        <w:rPr>
          <w:rFonts w:ascii="Arial" w:hAnsi="Arial" w:cs="Arial"/>
          <w:b/>
          <w:bCs/>
          <w:sz w:val="24"/>
          <w:szCs w:val="24"/>
        </w:rPr>
        <w:t xml:space="preserve">ARTÍCULO 1. </w:t>
      </w:r>
      <w:r w:rsidR="00422726" w:rsidRPr="007E7874">
        <w:rPr>
          <w:rFonts w:ascii="Arial" w:hAnsi="Arial" w:cs="Arial"/>
          <w:sz w:val="24"/>
          <w:szCs w:val="24"/>
        </w:rPr>
        <w:t>Se adiciona el numeral 7</w:t>
      </w:r>
      <w:r w:rsidR="007A3261">
        <w:rPr>
          <w:rFonts w:ascii="Arial" w:hAnsi="Arial" w:cs="Arial"/>
          <w:sz w:val="24"/>
          <w:szCs w:val="24"/>
        </w:rPr>
        <w:t xml:space="preserve"> y el numeral 8</w:t>
      </w:r>
      <w:r w:rsidR="00422726" w:rsidRPr="007E7874">
        <w:rPr>
          <w:rFonts w:ascii="Arial" w:hAnsi="Arial" w:cs="Arial"/>
          <w:sz w:val="24"/>
          <w:szCs w:val="24"/>
        </w:rPr>
        <w:t xml:space="preserve"> al</w:t>
      </w:r>
      <w:r w:rsidRPr="007E7874">
        <w:rPr>
          <w:rFonts w:ascii="Arial" w:hAnsi="Arial" w:cs="Arial"/>
          <w:sz w:val="24"/>
          <w:szCs w:val="24"/>
        </w:rPr>
        <w:t xml:space="preserve"> </w:t>
      </w:r>
      <w:r w:rsidR="00422726" w:rsidRPr="007E7874">
        <w:rPr>
          <w:rFonts w:ascii="Arial" w:hAnsi="Arial" w:cs="Arial"/>
          <w:sz w:val="24"/>
          <w:szCs w:val="24"/>
        </w:rPr>
        <w:t>artículo tercero</w:t>
      </w:r>
      <w:r w:rsidR="00A65623" w:rsidRPr="007E7874">
        <w:rPr>
          <w:rFonts w:ascii="Arial" w:hAnsi="Arial" w:cs="Arial"/>
          <w:sz w:val="24"/>
          <w:szCs w:val="24"/>
        </w:rPr>
        <w:t xml:space="preserve"> del Acuerdo N</w:t>
      </w:r>
      <w:r w:rsidR="00422726" w:rsidRPr="007E7874">
        <w:rPr>
          <w:rFonts w:ascii="Arial" w:hAnsi="Arial" w:cs="Arial"/>
          <w:sz w:val="24"/>
          <w:szCs w:val="24"/>
        </w:rPr>
        <w:t>°</w:t>
      </w:r>
      <w:r w:rsidR="00A65623" w:rsidRPr="007E7874">
        <w:rPr>
          <w:rFonts w:ascii="Arial" w:hAnsi="Arial" w:cs="Arial"/>
          <w:sz w:val="24"/>
          <w:szCs w:val="24"/>
        </w:rPr>
        <w:t>11</w:t>
      </w:r>
      <w:r w:rsidR="00422726" w:rsidRPr="007E7874">
        <w:rPr>
          <w:rFonts w:ascii="Arial" w:hAnsi="Arial" w:cs="Arial"/>
          <w:sz w:val="24"/>
          <w:szCs w:val="24"/>
        </w:rPr>
        <w:t xml:space="preserve"> de </w:t>
      </w:r>
      <w:r w:rsidR="00A65623" w:rsidRPr="007E7874">
        <w:rPr>
          <w:rFonts w:ascii="Arial" w:hAnsi="Arial" w:cs="Arial"/>
          <w:sz w:val="24"/>
          <w:szCs w:val="24"/>
        </w:rPr>
        <w:t>2013</w:t>
      </w:r>
      <w:r w:rsidR="00422726" w:rsidRPr="007E7874">
        <w:rPr>
          <w:rFonts w:ascii="Arial" w:hAnsi="Arial" w:cs="Arial"/>
          <w:sz w:val="24"/>
          <w:szCs w:val="24"/>
        </w:rPr>
        <w:t>, quedando así</w:t>
      </w:r>
      <w:r w:rsidR="00A65623" w:rsidRPr="007E7874">
        <w:rPr>
          <w:rFonts w:ascii="Arial" w:hAnsi="Arial" w:cs="Arial"/>
          <w:sz w:val="24"/>
          <w:szCs w:val="24"/>
        </w:rPr>
        <w:t>:</w:t>
      </w:r>
    </w:p>
    <w:p w14:paraId="0E1450E9" w14:textId="3C70BF81" w:rsidR="00A65623" w:rsidRPr="007E7874" w:rsidRDefault="00A65623" w:rsidP="004C3053">
      <w:pPr>
        <w:spacing w:after="0"/>
        <w:jc w:val="both"/>
        <w:rPr>
          <w:rFonts w:ascii="Arial" w:hAnsi="Arial" w:cs="Arial"/>
          <w:b/>
          <w:bCs/>
          <w:sz w:val="24"/>
          <w:szCs w:val="24"/>
        </w:rPr>
      </w:pPr>
    </w:p>
    <w:p w14:paraId="7F9E6B9D" w14:textId="77777777" w:rsidR="006F6D2F" w:rsidRPr="007E7874" w:rsidRDefault="00A65623" w:rsidP="00022B69">
      <w:pPr>
        <w:spacing w:after="0"/>
        <w:ind w:left="810"/>
        <w:jc w:val="both"/>
        <w:rPr>
          <w:rFonts w:ascii="Arial" w:hAnsi="Arial" w:cs="Arial"/>
          <w:bCs/>
          <w:sz w:val="24"/>
          <w:szCs w:val="24"/>
        </w:rPr>
      </w:pPr>
      <w:r w:rsidRPr="00022B69">
        <w:rPr>
          <w:rFonts w:ascii="Arial" w:hAnsi="Arial" w:cs="Arial"/>
          <w:b/>
          <w:bCs/>
          <w:sz w:val="24"/>
          <w:szCs w:val="24"/>
        </w:rPr>
        <w:t xml:space="preserve">ARTÍCULO TERCERO. (DEFINICIONES). </w:t>
      </w:r>
      <w:r w:rsidRPr="00AD73F7">
        <w:rPr>
          <w:rFonts w:ascii="Arial" w:hAnsi="Arial" w:cs="Arial"/>
          <w:sz w:val="24"/>
          <w:szCs w:val="24"/>
        </w:rPr>
        <w:t>Para los efectos de esta Ley, lo siguientes términos se entenderán así</w:t>
      </w:r>
      <w:r w:rsidR="006F6D2F" w:rsidRPr="007E6D23">
        <w:rPr>
          <w:rFonts w:ascii="Arial" w:hAnsi="Arial" w:cs="Arial"/>
          <w:bCs/>
          <w:sz w:val="24"/>
          <w:szCs w:val="24"/>
        </w:rPr>
        <w:t xml:space="preserve">: </w:t>
      </w:r>
    </w:p>
    <w:p w14:paraId="0838366B" w14:textId="0CD3EE7A" w:rsidR="006F6D2F" w:rsidRPr="00185754" w:rsidRDefault="006F6D2F" w:rsidP="00022B69">
      <w:pPr>
        <w:spacing w:after="0"/>
        <w:ind w:left="810"/>
        <w:jc w:val="both"/>
        <w:rPr>
          <w:rFonts w:ascii="Arial" w:hAnsi="Arial" w:cs="Arial"/>
          <w:bCs/>
          <w:sz w:val="24"/>
          <w:szCs w:val="24"/>
        </w:rPr>
      </w:pPr>
      <w:r w:rsidRPr="00185754">
        <w:rPr>
          <w:rFonts w:ascii="Arial" w:hAnsi="Arial" w:cs="Arial"/>
          <w:bCs/>
          <w:sz w:val="24"/>
          <w:szCs w:val="24"/>
        </w:rPr>
        <w:t>[…]</w:t>
      </w:r>
    </w:p>
    <w:p w14:paraId="31E48E09" w14:textId="639EEECF" w:rsidR="001A7060" w:rsidRPr="00185754" w:rsidRDefault="006F6D2F" w:rsidP="00022B69">
      <w:pPr>
        <w:spacing w:after="0"/>
        <w:ind w:left="810"/>
        <w:jc w:val="both"/>
        <w:rPr>
          <w:rFonts w:ascii="Arial" w:hAnsi="Arial" w:cs="Arial"/>
          <w:sz w:val="24"/>
          <w:szCs w:val="24"/>
        </w:rPr>
      </w:pPr>
      <w:r w:rsidRPr="00185754">
        <w:rPr>
          <w:rFonts w:ascii="Arial" w:hAnsi="Arial" w:cs="Arial"/>
          <w:sz w:val="24"/>
          <w:szCs w:val="24"/>
        </w:rPr>
        <w:t xml:space="preserve">7. </w:t>
      </w:r>
      <w:r w:rsidR="002A422F" w:rsidRPr="00185754">
        <w:rPr>
          <w:rFonts w:ascii="Arial" w:hAnsi="Arial" w:cs="Arial"/>
          <w:sz w:val="24"/>
          <w:szCs w:val="24"/>
        </w:rPr>
        <w:t>Contrato de comercialización.</w:t>
      </w:r>
      <w:r w:rsidR="007D25B5" w:rsidRPr="00185754">
        <w:rPr>
          <w:rFonts w:ascii="Arial" w:hAnsi="Arial" w:cs="Arial"/>
          <w:sz w:val="24"/>
          <w:szCs w:val="24"/>
        </w:rPr>
        <w:t xml:space="preserve"> </w:t>
      </w:r>
      <w:r w:rsidR="00185754" w:rsidRPr="00185754">
        <w:rPr>
          <w:rFonts w:ascii="Arial" w:hAnsi="Arial" w:cs="Arial"/>
          <w:sz w:val="24"/>
          <w:szCs w:val="24"/>
        </w:rPr>
        <w:t xml:space="preserve">Documento legal derivado de la relación contractual suscrita entre la compañía de seguros o aseguradora y el canal de comercialización alternativo de seguros; que podrá combinarse con corredores de seguros o sociedades corredoras de seguros, para la promoción y venta de productos de seguros que cumplan con los riesgos elegibles descritos en la norma y que además contengan las condiciones y requisitos mínimos exigidos, conforme a la reglamentación de Canales de Comercialización Alternativos de la Ley No. 12 de 3 de abril de 2012. </w:t>
      </w:r>
    </w:p>
    <w:p w14:paraId="633C5BC8" w14:textId="085E9F1B" w:rsidR="00185754" w:rsidRPr="00185754" w:rsidRDefault="00185754" w:rsidP="00022B69">
      <w:pPr>
        <w:spacing w:after="0"/>
        <w:ind w:left="810"/>
        <w:jc w:val="both"/>
        <w:rPr>
          <w:rFonts w:ascii="Arial" w:hAnsi="Arial" w:cs="Arial"/>
          <w:sz w:val="24"/>
          <w:szCs w:val="24"/>
        </w:rPr>
      </w:pPr>
      <w:r w:rsidRPr="00185754">
        <w:rPr>
          <w:rFonts w:ascii="Arial" w:hAnsi="Arial" w:cs="Arial"/>
          <w:sz w:val="24"/>
          <w:szCs w:val="24"/>
        </w:rPr>
        <w:t>La validez de los presentes contratos se encuentra sujeta a la previa aprobación de la Superintendencia.</w:t>
      </w:r>
    </w:p>
    <w:p w14:paraId="3077486A" w14:textId="77777777" w:rsidR="00551FB6" w:rsidRDefault="00551FB6" w:rsidP="00022B69">
      <w:pPr>
        <w:spacing w:after="0"/>
        <w:ind w:left="810"/>
        <w:jc w:val="both"/>
        <w:rPr>
          <w:rFonts w:ascii="Arial" w:hAnsi="Arial" w:cs="Arial"/>
          <w:sz w:val="24"/>
          <w:szCs w:val="24"/>
        </w:rPr>
      </w:pPr>
    </w:p>
    <w:p w14:paraId="5379F73C" w14:textId="1E04A572" w:rsidR="00551FB6" w:rsidRDefault="00551FB6" w:rsidP="00022B69">
      <w:pPr>
        <w:spacing w:after="0"/>
        <w:ind w:left="810"/>
        <w:jc w:val="both"/>
        <w:rPr>
          <w:rFonts w:ascii="Arial" w:hAnsi="Arial" w:cs="Arial"/>
          <w:sz w:val="24"/>
          <w:szCs w:val="24"/>
        </w:rPr>
      </w:pPr>
      <w:r>
        <w:rPr>
          <w:rFonts w:ascii="Arial" w:hAnsi="Arial" w:cs="Arial"/>
          <w:sz w:val="24"/>
          <w:szCs w:val="24"/>
        </w:rPr>
        <w:t xml:space="preserve">8. Red de Canales de Comercialización. </w:t>
      </w:r>
      <w:r w:rsidR="00185754">
        <w:rPr>
          <w:rFonts w:ascii="Arial" w:hAnsi="Arial" w:cs="Arial"/>
          <w:sz w:val="24"/>
          <w:szCs w:val="24"/>
        </w:rPr>
        <w:t>Son aquellos medios tecnológicos y de comunicación que utilizará la empresa aseguradora o bien, el Canal Alternativo, para dar a conocer ante el público consumidor la oferta de bienes y servicios.</w:t>
      </w:r>
    </w:p>
    <w:p w14:paraId="334BC308" w14:textId="08284627" w:rsidR="00185754" w:rsidRPr="007E7874" w:rsidRDefault="00185754" w:rsidP="00022B69">
      <w:pPr>
        <w:spacing w:after="0"/>
        <w:ind w:left="810"/>
        <w:jc w:val="both"/>
        <w:rPr>
          <w:rFonts w:ascii="Arial" w:hAnsi="Arial" w:cs="Arial"/>
          <w:sz w:val="24"/>
          <w:szCs w:val="24"/>
        </w:rPr>
      </w:pPr>
      <w:r>
        <w:rPr>
          <w:rFonts w:ascii="Arial" w:hAnsi="Arial" w:cs="Arial"/>
          <w:sz w:val="24"/>
          <w:szCs w:val="24"/>
        </w:rPr>
        <w:t>Cualesquiera que sean los medios a utilizar, deberán cumplir con las disposiciones del Acuerdo No. 01 de 5 de junio de 2018 “Identificación de Sujetos Obligados, Supervisados y Publicidad”.</w:t>
      </w:r>
    </w:p>
    <w:p w14:paraId="515A3752" w14:textId="77777777" w:rsidR="00E9184F" w:rsidRPr="007E7874" w:rsidRDefault="00E9184F" w:rsidP="00E9184F">
      <w:pPr>
        <w:pStyle w:val="Prrafodelista"/>
        <w:rPr>
          <w:rFonts w:ascii="Arial" w:hAnsi="Arial" w:cs="Arial"/>
          <w:sz w:val="24"/>
          <w:szCs w:val="24"/>
        </w:rPr>
      </w:pPr>
    </w:p>
    <w:p w14:paraId="580BA232" w14:textId="28403766" w:rsidR="00E9184F" w:rsidRPr="007E7874" w:rsidRDefault="00E9184F" w:rsidP="00E9184F">
      <w:pPr>
        <w:spacing w:after="0"/>
        <w:jc w:val="both"/>
        <w:rPr>
          <w:rFonts w:ascii="Arial" w:hAnsi="Arial" w:cs="Arial"/>
          <w:sz w:val="24"/>
          <w:szCs w:val="24"/>
        </w:rPr>
      </w:pPr>
      <w:r w:rsidRPr="007E7874">
        <w:rPr>
          <w:rFonts w:ascii="Arial" w:hAnsi="Arial" w:cs="Arial"/>
          <w:b/>
          <w:bCs/>
          <w:sz w:val="24"/>
          <w:szCs w:val="24"/>
        </w:rPr>
        <w:t>ARTÍCULO 2</w:t>
      </w:r>
      <w:r w:rsidR="005901AF" w:rsidRPr="007E7874">
        <w:rPr>
          <w:rFonts w:ascii="Arial" w:hAnsi="Arial" w:cs="Arial"/>
          <w:b/>
          <w:bCs/>
          <w:sz w:val="24"/>
          <w:szCs w:val="24"/>
        </w:rPr>
        <w:t>.</w:t>
      </w:r>
      <w:r w:rsidR="000869F9" w:rsidRPr="007E7874">
        <w:rPr>
          <w:rFonts w:ascii="Arial" w:hAnsi="Arial" w:cs="Arial"/>
          <w:sz w:val="24"/>
          <w:szCs w:val="24"/>
        </w:rPr>
        <w:t xml:space="preserve"> </w:t>
      </w:r>
      <w:r w:rsidR="006F6D2F" w:rsidRPr="007E7874">
        <w:rPr>
          <w:rFonts w:ascii="Arial" w:hAnsi="Arial" w:cs="Arial"/>
          <w:sz w:val="24"/>
          <w:szCs w:val="24"/>
        </w:rPr>
        <w:t xml:space="preserve">Se modifican los numerales 1. y 7. del </w:t>
      </w:r>
      <w:r w:rsidR="00160314" w:rsidRPr="007E7874">
        <w:rPr>
          <w:rFonts w:ascii="Arial" w:hAnsi="Arial" w:cs="Arial"/>
          <w:sz w:val="24"/>
          <w:szCs w:val="24"/>
        </w:rPr>
        <w:t xml:space="preserve">artículo </w:t>
      </w:r>
      <w:r w:rsidR="00551FB6">
        <w:rPr>
          <w:rFonts w:ascii="Arial" w:hAnsi="Arial" w:cs="Arial"/>
          <w:sz w:val="24"/>
          <w:szCs w:val="24"/>
        </w:rPr>
        <w:t>4</w:t>
      </w:r>
      <w:r w:rsidR="006F6D2F" w:rsidRPr="007E7874">
        <w:rPr>
          <w:rFonts w:ascii="Arial" w:hAnsi="Arial" w:cs="Arial"/>
          <w:sz w:val="24"/>
          <w:szCs w:val="24"/>
        </w:rPr>
        <w:t>,</w:t>
      </w:r>
      <w:r w:rsidR="00160314" w:rsidRPr="007E7874">
        <w:rPr>
          <w:rFonts w:ascii="Arial" w:hAnsi="Arial" w:cs="Arial"/>
          <w:sz w:val="24"/>
          <w:szCs w:val="24"/>
        </w:rPr>
        <w:t xml:space="preserve"> </w:t>
      </w:r>
      <w:r w:rsidR="000869F9" w:rsidRPr="007E7874">
        <w:rPr>
          <w:rFonts w:ascii="Arial" w:hAnsi="Arial" w:cs="Arial"/>
          <w:sz w:val="24"/>
          <w:szCs w:val="24"/>
        </w:rPr>
        <w:t>del Acuerdo N</w:t>
      </w:r>
      <w:r w:rsidR="00160314" w:rsidRPr="007E7874">
        <w:rPr>
          <w:rFonts w:ascii="Arial" w:hAnsi="Arial" w:cs="Arial"/>
          <w:sz w:val="24"/>
          <w:szCs w:val="24"/>
        </w:rPr>
        <w:t>°</w:t>
      </w:r>
      <w:r w:rsidR="000869F9" w:rsidRPr="007E7874">
        <w:rPr>
          <w:rFonts w:ascii="Arial" w:hAnsi="Arial" w:cs="Arial"/>
          <w:sz w:val="24"/>
          <w:szCs w:val="24"/>
        </w:rPr>
        <w:t>11</w:t>
      </w:r>
      <w:r w:rsidR="00160314" w:rsidRPr="007E7874">
        <w:rPr>
          <w:rFonts w:ascii="Arial" w:hAnsi="Arial" w:cs="Arial"/>
          <w:sz w:val="24"/>
          <w:szCs w:val="24"/>
        </w:rPr>
        <w:t xml:space="preserve"> de </w:t>
      </w:r>
      <w:r w:rsidR="000869F9" w:rsidRPr="007E7874">
        <w:rPr>
          <w:rFonts w:ascii="Arial" w:hAnsi="Arial" w:cs="Arial"/>
          <w:sz w:val="24"/>
          <w:szCs w:val="24"/>
        </w:rPr>
        <w:t>2013</w:t>
      </w:r>
      <w:r w:rsidR="006F6D2F" w:rsidRPr="007E7874">
        <w:rPr>
          <w:rFonts w:ascii="Arial" w:hAnsi="Arial" w:cs="Arial"/>
          <w:sz w:val="24"/>
          <w:szCs w:val="24"/>
        </w:rPr>
        <w:t>,</w:t>
      </w:r>
      <w:r w:rsidR="000869F9" w:rsidRPr="007E7874">
        <w:rPr>
          <w:rFonts w:ascii="Arial" w:hAnsi="Arial" w:cs="Arial"/>
          <w:sz w:val="24"/>
          <w:szCs w:val="24"/>
        </w:rPr>
        <w:t xml:space="preserve"> queda</w:t>
      </w:r>
      <w:r w:rsidR="006F6D2F" w:rsidRPr="007E7874">
        <w:rPr>
          <w:rFonts w:ascii="Arial" w:hAnsi="Arial" w:cs="Arial"/>
          <w:sz w:val="24"/>
          <w:szCs w:val="24"/>
        </w:rPr>
        <w:t>ndo</w:t>
      </w:r>
      <w:r w:rsidR="000869F9" w:rsidRPr="007E7874">
        <w:rPr>
          <w:rFonts w:ascii="Arial" w:hAnsi="Arial" w:cs="Arial"/>
          <w:sz w:val="24"/>
          <w:szCs w:val="24"/>
        </w:rPr>
        <w:t xml:space="preserve"> así:</w:t>
      </w:r>
    </w:p>
    <w:p w14:paraId="4737BD1D" w14:textId="405EE56A" w:rsidR="000869F9" w:rsidRPr="007E7874" w:rsidRDefault="000869F9" w:rsidP="00E9184F">
      <w:pPr>
        <w:spacing w:after="0"/>
        <w:ind w:left="720"/>
        <w:jc w:val="both"/>
        <w:rPr>
          <w:rFonts w:ascii="Arial" w:hAnsi="Arial" w:cs="Arial"/>
          <w:sz w:val="24"/>
          <w:szCs w:val="24"/>
        </w:rPr>
      </w:pPr>
    </w:p>
    <w:p w14:paraId="1393F238" w14:textId="55131DD0" w:rsidR="000869F9" w:rsidRPr="007E7874" w:rsidRDefault="000869F9" w:rsidP="00022B69">
      <w:pPr>
        <w:spacing w:after="0"/>
        <w:ind w:left="720"/>
        <w:jc w:val="both"/>
        <w:rPr>
          <w:rFonts w:ascii="Arial" w:hAnsi="Arial" w:cs="Arial"/>
          <w:sz w:val="24"/>
          <w:szCs w:val="24"/>
        </w:rPr>
      </w:pPr>
      <w:r w:rsidRPr="007E7874">
        <w:rPr>
          <w:rFonts w:ascii="Arial" w:hAnsi="Arial" w:cs="Arial"/>
          <w:b/>
          <w:bCs/>
          <w:sz w:val="24"/>
          <w:szCs w:val="24"/>
        </w:rPr>
        <w:t xml:space="preserve">ARTÍCULO CUARTO. (REQUISITOS). </w:t>
      </w:r>
      <w:r w:rsidRPr="007E7874">
        <w:rPr>
          <w:rFonts w:ascii="Arial" w:hAnsi="Arial" w:cs="Arial"/>
          <w:sz w:val="24"/>
          <w:szCs w:val="24"/>
        </w:rPr>
        <w:t xml:space="preserve">Los contratos suscritos para operar como canal de comercialización alternativo de </w:t>
      </w:r>
      <w:r w:rsidR="005B2CFA" w:rsidRPr="007E7874">
        <w:rPr>
          <w:rFonts w:ascii="Arial" w:hAnsi="Arial" w:cs="Arial"/>
          <w:sz w:val="24"/>
          <w:szCs w:val="24"/>
        </w:rPr>
        <w:t>seguros</w:t>
      </w:r>
      <w:r w:rsidR="004C5039" w:rsidRPr="007E7874">
        <w:rPr>
          <w:rFonts w:ascii="Arial" w:hAnsi="Arial" w:cs="Arial"/>
          <w:sz w:val="24"/>
          <w:szCs w:val="24"/>
        </w:rPr>
        <w:t xml:space="preserve"> deben cumplir con los siguientes requisitos:</w:t>
      </w:r>
    </w:p>
    <w:p w14:paraId="0000F379" w14:textId="3F890C79" w:rsidR="0048198A" w:rsidRPr="007E7874" w:rsidRDefault="0048198A" w:rsidP="00022B69">
      <w:pPr>
        <w:spacing w:after="0"/>
        <w:ind w:left="720"/>
        <w:jc w:val="both"/>
        <w:rPr>
          <w:rFonts w:ascii="Arial" w:hAnsi="Arial" w:cs="Arial"/>
          <w:sz w:val="24"/>
          <w:szCs w:val="24"/>
        </w:rPr>
      </w:pPr>
    </w:p>
    <w:p w14:paraId="07B05B8C" w14:textId="221FD63F" w:rsidR="0048198A" w:rsidRPr="007E7874" w:rsidRDefault="00160314" w:rsidP="00022B69">
      <w:pPr>
        <w:spacing w:after="0"/>
        <w:ind w:left="720"/>
        <w:jc w:val="both"/>
        <w:rPr>
          <w:rFonts w:ascii="Arial" w:hAnsi="Arial" w:cs="Arial"/>
          <w:bCs/>
          <w:sz w:val="24"/>
          <w:szCs w:val="24"/>
        </w:rPr>
      </w:pPr>
      <w:r w:rsidRPr="007E7874">
        <w:rPr>
          <w:rFonts w:ascii="Arial" w:hAnsi="Arial" w:cs="Arial"/>
          <w:bCs/>
          <w:sz w:val="24"/>
          <w:szCs w:val="24"/>
        </w:rPr>
        <w:t xml:space="preserve">1. </w:t>
      </w:r>
      <w:r w:rsidR="005B2CFA" w:rsidRPr="007E7874">
        <w:rPr>
          <w:rFonts w:ascii="Arial" w:hAnsi="Arial" w:cs="Arial"/>
          <w:bCs/>
          <w:sz w:val="24"/>
          <w:szCs w:val="24"/>
        </w:rPr>
        <w:t xml:space="preserve">Solicitud en original por cada contrato y </w:t>
      </w:r>
      <w:r w:rsidR="005B2CFA" w:rsidRPr="00551FB6">
        <w:rPr>
          <w:rFonts w:ascii="Arial" w:hAnsi="Arial" w:cs="Arial"/>
          <w:b/>
          <w:sz w:val="24"/>
          <w:szCs w:val="24"/>
        </w:rPr>
        <w:t>presentada por</w:t>
      </w:r>
      <w:r w:rsidR="0040201C">
        <w:rPr>
          <w:rFonts w:ascii="Arial" w:hAnsi="Arial" w:cs="Arial"/>
          <w:b/>
          <w:sz w:val="24"/>
          <w:szCs w:val="24"/>
        </w:rPr>
        <w:t xml:space="preserve"> la aseguradora, por medio de su representante legal o apoderado facultado para tales </w:t>
      </w:r>
      <w:r w:rsidR="0040201C">
        <w:rPr>
          <w:rFonts w:ascii="Arial" w:hAnsi="Arial" w:cs="Arial"/>
          <w:b/>
          <w:sz w:val="24"/>
          <w:szCs w:val="24"/>
        </w:rPr>
        <w:lastRenderedPageBreak/>
        <w:t>fines definido en el Pacto Social, o por medio de</w:t>
      </w:r>
      <w:r w:rsidR="005B2CFA" w:rsidRPr="00551FB6">
        <w:rPr>
          <w:rFonts w:ascii="Arial" w:hAnsi="Arial" w:cs="Arial"/>
          <w:b/>
          <w:sz w:val="24"/>
          <w:szCs w:val="24"/>
        </w:rPr>
        <w:t xml:space="preserve"> un abogado </w:t>
      </w:r>
      <w:r w:rsidR="0040201C">
        <w:rPr>
          <w:rFonts w:ascii="Arial" w:hAnsi="Arial" w:cs="Arial"/>
          <w:b/>
          <w:sz w:val="24"/>
          <w:szCs w:val="24"/>
        </w:rPr>
        <w:t xml:space="preserve">o firma de abogados </w:t>
      </w:r>
      <w:r w:rsidR="005B2CFA" w:rsidRPr="00551FB6">
        <w:rPr>
          <w:rFonts w:ascii="Arial" w:hAnsi="Arial" w:cs="Arial"/>
          <w:b/>
          <w:sz w:val="24"/>
          <w:szCs w:val="24"/>
        </w:rPr>
        <w:t>debidamente habilitad</w:t>
      </w:r>
      <w:r w:rsidR="0040201C">
        <w:rPr>
          <w:rFonts w:ascii="Arial" w:hAnsi="Arial" w:cs="Arial"/>
          <w:b/>
          <w:sz w:val="24"/>
          <w:szCs w:val="24"/>
        </w:rPr>
        <w:t>o</w:t>
      </w:r>
      <w:r w:rsidR="005B2CFA" w:rsidRPr="00551FB6">
        <w:rPr>
          <w:rFonts w:ascii="Arial" w:hAnsi="Arial" w:cs="Arial"/>
          <w:b/>
          <w:sz w:val="24"/>
          <w:szCs w:val="24"/>
        </w:rPr>
        <w:t xml:space="preserve"> mediante poder notariado.</w:t>
      </w:r>
    </w:p>
    <w:p w14:paraId="747E83B7" w14:textId="18946BC5" w:rsidR="005B2CFA" w:rsidRPr="007E7874" w:rsidRDefault="00160314" w:rsidP="00022B69">
      <w:pPr>
        <w:spacing w:after="0"/>
        <w:ind w:left="720"/>
        <w:jc w:val="both"/>
        <w:rPr>
          <w:rFonts w:ascii="Arial" w:hAnsi="Arial" w:cs="Arial"/>
          <w:bCs/>
          <w:sz w:val="24"/>
          <w:szCs w:val="24"/>
        </w:rPr>
      </w:pPr>
      <w:r w:rsidRPr="007E7874">
        <w:rPr>
          <w:rFonts w:ascii="Arial" w:hAnsi="Arial" w:cs="Arial"/>
          <w:bCs/>
          <w:sz w:val="24"/>
          <w:szCs w:val="24"/>
        </w:rPr>
        <w:t>[</w:t>
      </w:r>
      <w:r w:rsidR="005B2CFA" w:rsidRPr="007E7874">
        <w:rPr>
          <w:rFonts w:ascii="Arial" w:hAnsi="Arial" w:cs="Arial"/>
          <w:bCs/>
          <w:sz w:val="24"/>
          <w:szCs w:val="24"/>
        </w:rPr>
        <w:t>…</w:t>
      </w:r>
      <w:r w:rsidRPr="007E7874">
        <w:rPr>
          <w:rFonts w:ascii="Arial" w:hAnsi="Arial" w:cs="Arial"/>
          <w:bCs/>
          <w:sz w:val="24"/>
          <w:szCs w:val="24"/>
        </w:rPr>
        <w:t>]</w:t>
      </w:r>
    </w:p>
    <w:p w14:paraId="2810C9BA" w14:textId="495FDFAB" w:rsidR="005B2CFA" w:rsidRPr="007E7874" w:rsidRDefault="005B2CFA" w:rsidP="00022B69">
      <w:pPr>
        <w:spacing w:after="0"/>
        <w:ind w:left="720"/>
        <w:jc w:val="both"/>
        <w:rPr>
          <w:rFonts w:ascii="Arial" w:hAnsi="Arial" w:cs="Arial"/>
          <w:bCs/>
          <w:sz w:val="24"/>
          <w:szCs w:val="24"/>
        </w:rPr>
      </w:pPr>
      <w:r w:rsidRPr="007E7874">
        <w:rPr>
          <w:rFonts w:ascii="Arial" w:hAnsi="Arial" w:cs="Arial"/>
          <w:bCs/>
          <w:sz w:val="24"/>
          <w:szCs w:val="24"/>
        </w:rPr>
        <w:t>7.</w:t>
      </w:r>
      <w:r w:rsidR="006F6D2F" w:rsidRPr="007E7874">
        <w:rPr>
          <w:rFonts w:ascii="Arial" w:hAnsi="Arial" w:cs="Arial"/>
          <w:bCs/>
          <w:sz w:val="24"/>
          <w:szCs w:val="24"/>
        </w:rPr>
        <w:t xml:space="preserve"> </w:t>
      </w:r>
      <w:r w:rsidRPr="007E7874">
        <w:rPr>
          <w:rFonts w:ascii="Arial" w:hAnsi="Arial" w:cs="Arial"/>
          <w:bCs/>
          <w:sz w:val="24"/>
          <w:szCs w:val="24"/>
        </w:rPr>
        <w:t xml:space="preserve">Suscripción de una cláusula donde el canal de comercialización alternativo se compromete a presentar a la Superintendencia, por intermedio de la aseguradora y al vencimiento del próximo año fiscal, sus estados financieros y/o declaraciones de rentas, </w:t>
      </w:r>
      <w:r w:rsidR="002802CF" w:rsidRPr="00551FB6">
        <w:rPr>
          <w:rFonts w:ascii="Arial" w:hAnsi="Arial" w:cs="Arial"/>
          <w:b/>
          <w:sz w:val="24"/>
          <w:szCs w:val="24"/>
        </w:rPr>
        <w:t>debidamente desglosados,</w:t>
      </w:r>
      <w:r w:rsidR="002802CF" w:rsidRPr="007E7874">
        <w:rPr>
          <w:rFonts w:ascii="Arial" w:hAnsi="Arial" w:cs="Arial"/>
          <w:bCs/>
          <w:sz w:val="24"/>
          <w:szCs w:val="24"/>
        </w:rPr>
        <w:t xml:space="preserve"> </w:t>
      </w:r>
      <w:r w:rsidRPr="007E7874">
        <w:rPr>
          <w:rFonts w:ascii="Arial" w:hAnsi="Arial" w:cs="Arial"/>
          <w:bCs/>
          <w:sz w:val="24"/>
          <w:szCs w:val="24"/>
        </w:rPr>
        <w:t xml:space="preserve">a fin de corroborar que sus ingresos por comercializar seguros no superan el 20% anual. </w:t>
      </w:r>
    </w:p>
    <w:p w14:paraId="06FDBD82" w14:textId="77777777" w:rsidR="006F6D2F" w:rsidRPr="007E7874" w:rsidRDefault="006F6D2F" w:rsidP="00022B69">
      <w:pPr>
        <w:spacing w:after="0"/>
        <w:jc w:val="both"/>
        <w:rPr>
          <w:rFonts w:ascii="Arial" w:hAnsi="Arial" w:cs="Arial"/>
          <w:bCs/>
          <w:sz w:val="24"/>
          <w:szCs w:val="24"/>
        </w:rPr>
      </w:pPr>
    </w:p>
    <w:p w14:paraId="6BB5A127" w14:textId="7E14729E" w:rsidR="002802CF" w:rsidRPr="007E7874" w:rsidRDefault="002802CF" w:rsidP="00022B69">
      <w:pPr>
        <w:spacing w:after="0"/>
        <w:jc w:val="both"/>
        <w:rPr>
          <w:rFonts w:ascii="Arial" w:hAnsi="Arial" w:cs="Arial"/>
          <w:bCs/>
          <w:sz w:val="24"/>
          <w:szCs w:val="24"/>
        </w:rPr>
      </w:pPr>
    </w:p>
    <w:p w14:paraId="2D60925F" w14:textId="3FAEE37F" w:rsidR="000869F9" w:rsidRPr="0040543D" w:rsidRDefault="006F6D2F" w:rsidP="00E9184F">
      <w:pPr>
        <w:spacing w:after="0"/>
        <w:jc w:val="both"/>
        <w:rPr>
          <w:rFonts w:ascii="Arial" w:hAnsi="Arial" w:cs="Arial"/>
          <w:bCs/>
          <w:sz w:val="24"/>
          <w:szCs w:val="24"/>
        </w:rPr>
      </w:pPr>
      <w:r w:rsidRPr="007E7874">
        <w:rPr>
          <w:rFonts w:ascii="Arial" w:hAnsi="Arial" w:cs="Arial"/>
          <w:b/>
          <w:bCs/>
          <w:sz w:val="24"/>
          <w:szCs w:val="24"/>
        </w:rPr>
        <w:t>ARTÍCULO 3.</w:t>
      </w:r>
      <w:r w:rsidRPr="007E7874">
        <w:rPr>
          <w:rFonts w:ascii="Arial" w:hAnsi="Arial" w:cs="Arial"/>
          <w:bCs/>
          <w:sz w:val="24"/>
          <w:szCs w:val="24"/>
        </w:rPr>
        <w:t xml:space="preserve"> </w:t>
      </w:r>
      <w:r w:rsidR="002802CF" w:rsidRPr="007E7874">
        <w:rPr>
          <w:rFonts w:ascii="Arial" w:hAnsi="Arial" w:cs="Arial"/>
          <w:bCs/>
          <w:sz w:val="24"/>
          <w:szCs w:val="24"/>
        </w:rPr>
        <w:t>Se elimina en su totalidad el numeral 17</w:t>
      </w:r>
      <w:r w:rsidR="004A3FF2" w:rsidRPr="007E7874">
        <w:rPr>
          <w:rFonts w:ascii="Arial" w:hAnsi="Arial" w:cs="Arial"/>
          <w:bCs/>
          <w:sz w:val="24"/>
          <w:szCs w:val="24"/>
        </w:rPr>
        <w:t xml:space="preserve"> del artícul</w:t>
      </w:r>
      <w:r w:rsidR="004A3FF2" w:rsidRPr="00AD73F7">
        <w:rPr>
          <w:rFonts w:ascii="Arial" w:hAnsi="Arial" w:cs="Arial"/>
          <w:bCs/>
          <w:sz w:val="24"/>
          <w:szCs w:val="24"/>
        </w:rPr>
        <w:t xml:space="preserve">o </w:t>
      </w:r>
      <w:r w:rsidR="00AD73F7">
        <w:rPr>
          <w:rFonts w:ascii="Arial" w:hAnsi="Arial" w:cs="Arial"/>
          <w:bCs/>
          <w:sz w:val="24"/>
          <w:szCs w:val="24"/>
        </w:rPr>
        <w:t>4</w:t>
      </w:r>
      <w:r w:rsidR="004A3FF2" w:rsidRPr="00AD73F7">
        <w:rPr>
          <w:rFonts w:ascii="Arial" w:hAnsi="Arial" w:cs="Arial"/>
          <w:bCs/>
          <w:sz w:val="24"/>
          <w:szCs w:val="24"/>
        </w:rPr>
        <w:t>, del Acuerdo N°11 de 2013</w:t>
      </w:r>
      <w:r w:rsidR="002802CF" w:rsidRPr="00AD73F7">
        <w:rPr>
          <w:rFonts w:ascii="Arial" w:hAnsi="Arial" w:cs="Arial"/>
          <w:bCs/>
          <w:sz w:val="24"/>
          <w:szCs w:val="24"/>
        </w:rPr>
        <w:t xml:space="preserve"> y sus agregados, </w:t>
      </w:r>
      <w:r w:rsidR="004A3FF2" w:rsidRPr="00AD73F7">
        <w:rPr>
          <w:rFonts w:ascii="Arial" w:hAnsi="Arial" w:cs="Arial"/>
          <w:bCs/>
          <w:sz w:val="24"/>
          <w:szCs w:val="24"/>
        </w:rPr>
        <w:t>con base en</w:t>
      </w:r>
      <w:r w:rsidR="002802CF" w:rsidRPr="00AD73F7">
        <w:rPr>
          <w:rFonts w:ascii="Arial" w:hAnsi="Arial" w:cs="Arial"/>
          <w:bCs/>
          <w:sz w:val="24"/>
          <w:szCs w:val="24"/>
        </w:rPr>
        <w:t xml:space="preserve"> lo establecido en la Resolución</w:t>
      </w:r>
      <w:r w:rsidR="007E7874">
        <w:rPr>
          <w:rFonts w:ascii="Arial" w:hAnsi="Arial" w:cs="Arial"/>
          <w:bCs/>
          <w:sz w:val="24"/>
          <w:szCs w:val="24"/>
        </w:rPr>
        <w:t xml:space="preserve"> </w:t>
      </w:r>
      <w:r w:rsidR="0040543D">
        <w:rPr>
          <w:rFonts w:ascii="Arial" w:hAnsi="Arial" w:cs="Arial"/>
          <w:bCs/>
          <w:sz w:val="24"/>
          <w:szCs w:val="24"/>
        </w:rPr>
        <w:t>del 16 de agosto de 2016</w:t>
      </w:r>
      <w:r w:rsidR="002802CF" w:rsidRPr="00AD73F7">
        <w:rPr>
          <w:rFonts w:ascii="Arial" w:hAnsi="Arial" w:cs="Arial"/>
          <w:bCs/>
          <w:sz w:val="24"/>
          <w:szCs w:val="24"/>
        </w:rPr>
        <w:t xml:space="preserve">, </w:t>
      </w:r>
      <w:r w:rsidRPr="00AD73F7">
        <w:rPr>
          <w:rFonts w:ascii="Arial" w:hAnsi="Arial" w:cs="Arial"/>
          <w:bCs/>
          <w:sz w:val="24"/>
          <w:szCs w:val="24"/>
        </w:rPr>
        <w:t xml:space="preserve">por la cual </w:t>
      </w:r>
      <w:r w:rsidR="0040543D">
        <w:rPr>
          <w:rFonts w:ascii="Arial" w:hAnsi="Arial" w:cs="Arial"/>
          <w:bCs/>
          <w:sz w:val="24"/>
          <w:szCs w:val="24"/>
        </w:rPr>
        <w:t xml:space="preserve">el mismo </w:t>
      </w:r>
      <w:r w:rsidR="002802CF" w:rsidRPr="00AD73F7">
        <w:rPr>
          <w:rFonts w:ascii="Arial" w:hAnsi="Arial" w:cs="Arial"/>
          <w:bCs/>
          <w:sz w:val="24"/>
          <w:szCs w:val="24"/>
        </w:rPr>
        <w:t xml:space="preserve">se declara </w:t>
      </w:r>
      <w:r w:rsidR="0040543D">
        <w:rPr>
          <w:rFonts w:ascii="Arial" w:hAnsi="Arial" w:cs="Arial"/>
          <w:bCs/>
          <w:sz w:val="24"/>
          <w:szCs w:val="24"/>
        </w:rPr>
        <w:t>nulo, por</w:t>
      </w:r>
      <w:r w:rsidR="002802CF" w:rsidRPr="00AD73F7">
        <w:rPr>
          <w:rFonts w:ascii="Arial" w:hAnsi="Arial" w:cs="Arial"/>
          <w:bCs/>
          <w:sz w:val="24"/>
          <w:szCs w:val="24"/>
        </w:rPr>
        <w:t xml:space="preserve"> ilegal</w:t>
      </w:r>
      <w:r w:rsidR="0040543D">
        <w:rPr>
          <w:rFonts w:ascii="Arial" w:hAnsi="Arial" w:cs="Arial"/>
          <w:bCs/>
          <w:sz w:val="24"/>
          <w:szCs w:val="24"/>
        </w:rPr>
        <w:t>.</w:t>
      </w:r>
    </w:p>
    <w:p w14:paraId="1F6B83BF" w14:textId="5C5719B1" w:rsidR="005901AF" w:rsidRDefault="005901AF" w:rsidP="00E9184F">
      <w:pPr>
        <w:spacing w:after="0"/>
        <w:jc w:val="both"/>
        <w:rPr>
          <w:rFonts w:ascii="Arial" w:hAnsi="Arial" w:cs="Arial"/>
          <w:b/>
          <w:bCs/>
          <w:sz w:val="24"/>
          <w:szCs w:val="24"/>
        </w:rPr>
      </w:pPr>
    </w:p>
    <w:p w14:paraId="14818374" w14:textId="5B0E61C7" w:rsidR="0040201C" w:rsidRDefault="0040201C" w:rsidP="00E9184F">
      <w:pPr>
        <w:spacing w:after="0"/>
        <w:jc w:val="both"/>
        <w:rPr>
          <w:rFonts w:ascii="Arial" w:hAnsi="Arial" w:cs="Arial"/>
          <w:sz w:val="24"/>
          <w:szCs w:val="24"/>
        </w:rPr>
      </w:pPr>
      <w:r w:rsidRPr="00AD73F7">
        <w:rPr>
          <w:rFonts w:ascii="Arial" w:hAnsi="Arial" w:cs="Arial"/>
          <w:b/>
          <w:bCs/>
          <w:sz w:val="24"/>
          <w:szCs w:val="24"/>
        </w:rPr>
        <w:t xml:space="preserve">ARTÍCULO </w:t>
      </w:r>
      <w:r w:rsidR="002846B6">
        <w:rPr>
          <w:rFonts w:ascii="Arial" w:hAnsi="Arial" w:cs="Arial"/>
          <w:b/>
          <w:bCs/>
          <w:sz w:val="24"/>
          <w:szCs w:val="24"/>
        </w:rPr>
        <w:t>4</w:t>
      </w:r>
      <w:r>
        <w:rPr>
          <w:rFonts w:ascii="Arial" w:hAnsi="Arial" w:cs="Arial"/>
          <w:b/>
          <w:bCs/>
          <w:sz w:val="24"/>
          <w:szCs w:val="24"/>
        </w:rPr>
        <w:t xml:space="preserve">. </w:t>
      </w:r>
      <w:r>
        <w:rPr>
          <w:rFonts w:ascii="Arial" w:hAnsi="Arial" w:cs="Arial"/>
          <w:sz w:val="24"/>
          <w:szCs w:val="24"/>
        </w:rPr>
        <w:t>Se adiciona al final del Artículo 4 el siguiente párrafo:</w:t>
      </w:r>
    </w:p>
    <w:p w14:paraId="08BA2281" w14:textId="67CA651C" w:rsidR="0040201C" w:rsidRDefault="0040201C" w:rsidP="00E9184F">
      <w:pPr>
        <w:spacing w:after="0"/>
        <w:jc w:val="both"/>
        <w:rPr>
          <w:rFonts w:ascii="Arial" w:hAnsi="Arial" w:cs="Arial"/>
          <w:sz w:val="24"/>
          <w:szCs w:val="24"/>
        </w:rPr>
      </w:pPr>
    </w:p>
    <w:p w14:paraId="5A95D07E" w14:textId="7266E622" w:rsidR="0040201C" w:rsidRPr="0040201C" w:rsidRDefault="0040201C" w:rsidP="0040201C">
      <w:pPr>
        <w:spacing w:after="0"/>
        <w:ind w:left="851" w:right="49"/>
        <w:jc w:val="both"/>
        <w:rPr>
          <w:rFonts w:ascii="Arial" w:hAnsi="Arial" w:cs="Arial"/>
          <w:sz w:val="24"/>
          <w:szCs w:val="24"/>
        </w:rPr>
      </w:pPr>
      <w:r>
        <w:rPr>
          <w:rFonts w:ascii="Arial" w:hAnsi="Arial" w:cs="Arial"/>
          <w:sz w:val="24"/>
          <w:szCs w:val="24"/>
        </w:rPr>
        <w:t>“En caso de ser necesaria la subsanación de alguno de los elementos de la documentación presentada con la solicitud, se dará un término de quince (15) días calendarios contados a partir de la notificación de la nota que indica el error a corregir”.</w:t>
      </w:r>
    </w:p>
    <w:p w14:paraId="635A1B41" w14:textId="77777777" w:rsidR="0040201C" w:rsidRPr="00AD73F7" w:rsidRDefault="0040201C" w:rsidP="00E9184F">
      <w:pPr>
        <w:spacing w:after="0"/>
        <w:jc w:val="both"/>
        <w:rPr>
          <w:rFonts w:ascii="Arial" w:hAnsi="Arial" w:cs="Arial"/>
          <w:b/>
          <w:bCs/>
          <w:sz w:val="24"/>
          <w:szCs w:val="24"/>
        </w:rPr>
      </w:pPr>
    </w:p>
    <w:p w14:paraId="78C760C2" w14:textId="7994FC9A" w:rsidR="002802CF" w:rsidRPr="00AD73F7" w:rsidRDefault="005901AF" w:rsidP="00E9184F">
      <w:pPr>
        <w:spacing w:after="0"/>
        <w:jc w:val="both"/>
        <w:rPr>
          <w:rFonts w:ascii="Arial" w:hAnsi="Arial" w:cs="Arial"/>
          <w:sz w:val="24"/>
          <w:szCs w:val="24"/>
        </w:rPr>
      </w:pPr>
      <w:r w:rsidRPr="00AD73F7">
        <w:rPr>
          <w:rFonts w:ascii="Arial" w:hAnsi="Arial" w:cs="Arial"/>
          <w:b/>
          <w:bCs/>
          <w:sz w:val="24"/>
          <w:szCs w:val="24"/>
        </w:rPr>
        <w:t xml:space="preserve">ARTÍCULO </w:t>
      </w:r>
      <w:r w:rsidR="0040201C">
        <w:rPr>
          <w:rFonts w:ascii="Arial" w:hAnsi="Arial" w:cs="Arial"/>
          <w:b/>
          <w:bCs/>
          <w:sz w:val="24"/>
          <w:szCs w:val="24"/>
        </w:rPr>
        <w:t>5</w:t>
      </w:r>
      <w:r w:rsidRPr="00AD73F7">
        <w:rPr>
          <w:rFonts w:ascii="Arial" w:hAnsi="Arial" w:cs="Arial"/>
          <w:b/>
          <w:bCs/>
          <w:sz w:val="24"/>
          <w:szCs w:val="24"/>
        </w:rPr>
        <w:t>.</w:t>
      </w:r>
      <w:r w:rsidR="00CF3530" w:rsidRPr="00AD73F7">
        <w:rPr>
          <w:rFonts w:ascii="Arial" w:hAnsi="Arial" w:cs="Arial"/>
          <w:sz w:val="24"/>
          <w:szCs w:val="24"/>
        </w:rPr>
        <w:t xml:space="preserve"> </w:t>
      </w:r>
      <w:r w:rsidR="002802CF" w:rsidRPr="00AD73F7">
        <w:rPr>
          <w:rFonts w:ascii="Arial" w:hAnsi="Arial" w:cs="Arial"/>
          <w:sz w:val="24"/>
          <w:szCs w:val="24"/>
        </w:rPr>
        <w:t>Se adiciona el Artículo 4-A:</w:t>
      </w:r>
    </w:p>
    <w:p w14:paraId="5E0FF455" w14:textId="77777777" w:rsidR="002802CF" w:rsidRPr="00AD73F7" w:rsidRDefault="002802CF" w:rsidP="00E9184F">
      <w:pPr>
        <w:spacing w:after="0"/>
        <w:jc w:val="both"/>
        <w:rPr>
          <w:rFonts w:ascii="Arial" w:hAnsi="Arial" w:cs="Arial"/>
          <w:sz w:val="24"/>
          <w:szCs w:val="24"/>
        </w:rPr>
      </w:pPr>
    </w:p>
    <w:p w14:paraId="73388559" w14:textId="7E167BD8" w:rsidR="002802CF" w:rsidRPr="00AD73F7" w:rsidRDefault="002802CF" w:rsidP="006248B6">
      <w:pPr>
        <w:spacing w:after="0"/>
        <w:ind w:left="709"/>
        <w:jc w:val="both"/>
        <w:rPr>
          <w:rFonts w:ascii="Arial" w:hAnsi="Arial" w:cs="Arial"/>
          <w:sz w:val="24"/>
          <w:szCs w:val="24"/>
        </w:rPr>
      </w:pPr>
      <w:r w:rsidRPr="00AD73F7">
        <w:rPr>
          <w:rFonts w:ascii="Arial" w:hAnsi="Arial" w:cs="Arial"/>
          <w:b/>
          <w:bCs/>
          <w:sz w:val="24"/>
          <w:szCs w:val="24"/>
        </w:rPr>
        <w:t xml:space="preserve">ARTÍCULO 4-A: </w:t>
      </w:r>
      <w:r w:rsidR="0040201C">
        <w:rPr>
          <w:rFonts w:ascii="Arial" w:hAnsi="Arial" w:cs="Arial"/>
          <w:sz w:val="24"/>
          <w:szCs w:val="24"/>
        </w:rPr>
        <w:t xml:space="preserve">El registro del contrato de comercialización tendrá vigencia de un (1) año, contado a partir de la fecha de notificación de la resolución y podrá ser renovado por el mismo lapso, mediante la presentación de </w:t>
      </w:r>
      <w:r w:rsidRPr="00AD73F7">
        <w:rPr>
          <w:rFonts w:ascii="Arial" w:hAnsi="Arial" w:cs="Arial"/>
          <w:sz w:val="24"/>
          <w:szCs w:val="24"/>
        </w:rPr>
        <w:t>los siguientes documentos:</w:t>
      </w:r>
    </w:p>
    <w:p w14:paraId="77F6AB1C" w14:textId="763AA266" w:rsidR="002802CF" w:rsidRPr="00AD73F7" w:rsidRDefault="006F6D2F" w:rsidP="00022B69">
      <w:pPr>
        <w:spacing w:after="0"/>
        <w:ind w:left="709"/>
        <w:jc w:val="both"/>
        <w:rPr>
          <w:rFonts w:ascii="Arial" w:hAnsi="Arial" w:cs="Arial"/>
          <w:sz w:val="24"/>
          <w:szCs w:val="24"/>
        </w:rPr>
      </w:pPr>
      <w:r w:rsidRPr="00AD73F7">
        <w:rPr>
          <w:rFonts w:ascii="Arial" w:hAnsi="Arial" w:cs="Arial"/>
          <w:sz w:val="24"/>
          <w:szCs w:val="24"/>
        </w:rPr>
        <w:t xml:space="preserve">1. </w:t>
      </w:r>
      <w:r w:rsidR="002802CF" w:rsidRPr="00AD73F7">
        <w:rPr>
          <w:rFonts w:ascii="Arial" w:hAnsi="Arial" w:cs="Arial"/>
          <w:sz w:val="24"/>
          <w:szCs w:val="24"/>
        </w:rPr>
        <w:t>Adenda de renovación del contrato</w:t>
      </w:r>
      <w:r w:rsidRPr="00AD73F7">
        <w:rPr>
          <w:rFonts w:ascii="Arial" w:hAnsi="Arial" w:cs="Arial"/>
          <w:sz w:val="24"/>
          <w:szCs w:val="24"/>
        </w:rPr>
        <w:t>,</w:t>
      </w:r>
      <w:r w:rsidR="002802CF" w:rsidRPr="00AD73F7">
        <w:rPr>
          <w:rFonts w:ascii="Arial" w:hAnsi="Arial" w:cs="Arial"/>
          <w:sz w:val="24"/>
          <w:szCs w:val="24"/>
        </w:rPr>
        <w:t xml:space="preserve"> si el mismo es de vigencia anual.</w:t>
      </w:r>
    </w:p>
    <w:p w14:paraId="090C0CE3" w14:textId="13113C69" w:rsidR="002802CF" w:rsidRPr="00AD73F7" w:rsidRDefault="006F6D2F" w:rsidP="00022B69">
      <w:pPr>
        <w:spacing w:after="0"/>
        <w:ind w:left="709"/>
        <w:jc w:val="both"/>
        <w:rPr>
          <w:rFonts w:ascii="Arial" w:hAnsi="Arial" w:cs="Arial"/>
          <w:sz w:val="24"/>
          <w:szCs w:val="24"/>
        </w:rPr>
      </w:pPr>
      <w:r w:rsidRPr="00AD73F7">
        <w:rPr>
          <w:rFonts w:ascii="Arial" w:hAnsi="Arial" w:cs="Arial"/>
          <w:sz w:val="24"/>
          <w:szCs w:val="24"/>
        </w:rPr>
        <w:t>2.</w:t>
      </w:r>
      <w:r w:rsidR="0040201C">
        <w:rPr>
          <w:rFonts w:ascii="Arial" w:hAnsi="Arial" w:cs="Arial"/>
          <w:sz w:val="24"/>
          <w:szCs w:val="24"/>
        </w:rPr>
        <w:t xml:space="preserve"> </w:t>
      </w:r>
      <w:r w:rsidR="002802CF" w:rsidRPr="00AD73F7">
        <w:rPr>
          <w:rFonts w:ascii="Arial" w:hAnsi="Arial" w:cs="Arial"/>
          <w:sz w:val="24"/>
          <w:szCs w:val="24"/>
        </w:rPr>
        <w:t>Renovación de los documentos de paz y salvo del canal de comercialización alternativo de seguros.</w:t>
      </w:r>
    </w:p>
    <w:p w14:paraId="25B9B649" w14:textId="630C506E" w:rsidR="006248B6" w:rsidRPr="00AD73F7" w:rsidRDefault="006F6D2F" w:rsidP="00022B69">
      <w:pPr>
        <w:spacing w:after="0"/>
        <w:ind w:left="709"/>
        <w:jc w:val="both"/>
        <w:rPr>
          <w:rFonts w:ascii="Arial" w:hAnsi="Arial" w:cs="Arial"/>
          <w:sz w:val="24"/>
          <w:szCs w:val="24"/>
        </w:rPr>
      </w:pPr>
      <w:r w:rsidRPr="00AD73F7">
        <w:rPr>
          <w:rFonts w:ascii="Arial" w:hAnsi="Arial" w:cs="Arial"/>
          <w:sz w:val="24"/>
          <w:szCs w:val="24"/>
        </w:rPr>
        <w:t xml:space="preserve">3. </w:t>
      </w:r>
      <w:r w:rsidR="002802CF" w:rsidRPr="00AD73F7">
        <w:rPr>
          <w:rFonts w:ascii="Arial" w:hAnsi="Arial" w:cs="Arial"/>
          <w:sz w:val="24"/>
          <w:szCs w:val="24"/>
        </w:rPr>
        <w:t xml:space="preserve">Presentación de </w:t>
      </w:r>
      <w:r w:rsidRPr="00AD73F7">
        <w:rPr>
          <w:rFonts w:ascii="Arial" w:hAnsi="Arial" w:cs="Arial"/>
          <w:sz w:val="24"/>
          <w:szCs w:val="24"/>
        </w:rPr>
        <w:t xml:space="preserve">estados financieros </w:t>
      </w:r>
      <w:r w:rsidR="002802CF" w:rsidRPr="00AD73F7">
        <w:rPr>
          <w:rFonts w:ascii="Arial" w:hAnsi="Arial" w:cs="Arial"/>
          <w:sz w:val="24"/>
          <w:szCs w:val="24"/>
        </w:rPr>
        <w:t xml:space="preserve">y/o </w:t>
      </w:r>
      <w:r w:rsidRPr="00AD73F7">
        <w:rPr>
          <w:rFonts w:ascii="Arial" w:hAnsi="Arial" w:cs="Arial"/>
          <w:sz w:val="24"/>
          <w:szCs w:val="24"/>
        </w:rPr>
        <w:t xml:space="preserve">declaración de rentas </w:t>
      </w:r>
      <w:r w:rsidR="002802CF" w:rsidRPr="00AD73F7">
        <w:rPr>
          <w:rFonts w:ascii="Arial" w:hAnsi="Arial" w:cs="Arial"/>
          <w:sz w:val="24"/>
          <w:szCs w:val="24"/>
        </w:rPr>
        <w:t>del canal de comercialización alternativo de seguro</w:t>
      </w:r>
      <w:r w:rsidR="006248B6" w:rsidRPr="00AD73F7">
        <w:rPr>
          <w:rFonts w:ascii="Arial" w:hAnsi="Arial" w:cs="Arial"/>
          <w:sz w:val="24"/>
          <w:szCs w:val="24"/>
        </w:rPr>
        <w:t xml:space="preserve">s, </w:t>
      </w:r>
      <w:r w:rsidR="00551FB6">
        <w:rPr>
          <w:rFonts w:ascii="Arial" w:hAnsi="Arial" w:cs="Arial"/>
          <w:sz w:val="24"/>
          <w:szCs w:val="24"/>
        </w:rPr>
        <w:t xml:space="preserve">debidamente desglosados, </w:t>
      </w:r>
      <w:r w:rsidR="006248B6" w:rsidRPr="00AD73F7">
        <w:rPr>
          <w:rFonts w:ascii="Arial" w:hAnsi="Arial" w:cs="Arial"/>
          <w:sz w:val="24"/>
          <w:szCs w:val="24"/>
        </w:rPr>
        <w:t xml:space="preserve">con el fin de corroborar </w:t>
      </w:r>
      <w:r w:rsidRPr="00AD73F7">
        <w:rPr>
          <w:rFonts w:ascii="Arial" w:hAnsi="Arial" w:cs="Arial"/>
          <w:sz w:val="24"/>
          <w:szCs w:val="24"/>
        </w:rPr>
        <w:t xml:space="preserve">que </w:t>
      </w:r>
      <w:r w:rsidR="006248B6" w:rsidRPr="00AD73F7">
        <w:rPr>
          <w:rFonts w:ascii="Arial" w:hAnsi="Arial" w:cs="Arial"/>
          <w:sz w:val="24"/>
          <w:szCs w:val="24"/>
        </w:rPr>
        <w:t xml:space="preserve">sus ingresos en concepto de comisiones por comercializar seguros correspondientes al año </w:t>
      </w:r>
      <w:proofErr w:type="gramStart"/>
      <w:r w:rsidR="006248B6" w:rsidRPr="00AD73F7">
        <w:rPr>
          <w:rFonts w:ascii="Arial" w:hAnsi="Arial" w:cs="Arial"/>
          <w:sz w:val="24"/>
          <w:szCs w:val="24"/>
        </w:rPr>
        <w:t>anterior</w:t>
      </w:r>
      <w:r w:rsidRPr="00AD73F7">
        <w:rPr>
          <w:rFonts w:ascii="Arial" w:hAnsi="Arial" w:cs="Arial"/>
          <w:sz w:val="24"/>
          <w:szCs w:val="24"/>
        </w:rPr>
        <w:t>,</w:t>
      </w:r>
      <w:proofErr w:type="gramEnd"/>
      <w:r w:rsidRPr="00AD73F7">
        <w:rPr>
          <w:rFonts w:ascii="Arial" w:hAnsi="Arial" w:cs="Arial"/>
          <w:sz w:val="24"/>
          <w:szCs w:val="24"/>
        </w:rPr>
        <w:t xml:space="preserve"> no </w:t>
      </w:r>
      <w:r w:rsidR="006248B6" w:rsidRPr="00AD73F7">
        <w:rPr>
          <w:rFonts w:ascii="Arial" w:hAnsi="Arial" w:cs="Arial"/>
          <w:sz w:val="24"/>
          <w:szCs w:val="24"/>
        </w:rPr>
        <w:t>super</w:t>
      </w:r>
      <w:r w:rsidRPr="00AD73F7">
        <w:rPr>
          <w:rFonts w:ascii="Arial" w:hAnsi="Arial" w:cs="Arial"/>
          <w:sz w:val="24"/>
          <w:szCs w:val="24"/>
        </w:rPr>
        <w:t>aron</w:t>
      </w:r>
      <w:r w:rsidR="006248B6" w:rsidRPr="00AD73F7">
        <w:rPr>
          <w:rFonts w:ascii="Arial" w:hAnsi="Arial" w:cs="Arial"/>
          <w:sz w:val="24"/>
          <w:szCs w:val="24"/>
        </w:rPr>
        <w:t xml:space="preserve"> el 20% de los ingresos brutos de la empresa.</w:t>
      </w:r>
    </w:p>
    <w:p w14:paraId="10919763" w14:textId="17474870" w:rsidR="00CF3530" w:rsidRDefault="006F6D2F" w:rsidP="00022B69">
      <w:pPr>
        <w:spacing w:after="0"/>
        <w:ind w:left="709"/>
        <w:jc w:val="both"/>
        <w:rPr>
          <w:rFonts w:ascii="Arial" w:hAnsi="Arial" w:cs="Arial"/>
          <w:sz w:val="24"/>
          <w:szCs w:val="24"/>
        </w:rPr>
      </w:pPr>
      <w:r w:rsidRPr="00AD73F7">
        <w:rPr>
          <w:rFonts w:ascii="Arial" w:hAnsi="Arial" w:cs="Arial"/>
          <w:sz w:val="24"/>
          <w:szCs w:val="24"/>
        </w:rPr>
        <w:t xml:space="preserve">4. </w:t>
      </w:r>
      <w:r w:rsidR="006248B6" w:rsidRPr="00AD73F7">
        <w:rPr>
          <w:rFonts w:ascii="Arial" w:hAnsi="Arial" w:cs="Arial"/>
          <w:sz w:val="24"/>
          <w:szCs w:val="24"/>
        </w:rPr>
        <w:t xml:space="preserve">De </w:t>
      </w:r>
      <w:r w:rsidRPr="00AD73F7">
        <w:rPr>
          <w:rFonts w:ascii="Arial" w:hAnsi="Arial" w:cs="Arial"/>
          <w:sz w:val="24"/>
          <w:szCs w:val="24"/>
        </w:rPr>
        <w:t>ser incluidos</w:t>
      </w:r>
      <w:r w:rsidR="006248B6" w:rsidRPr="00AD73F7">
        <w:rPr>
          <w:rFonts w:ascii="Arial" w:hAnsi="Arial" w:cs="Arial"/>
          <w:sz w:val="24"/>
          <w:szCs w:val="24"/>
        </w:rPr>
        <w:t xml:space="preserve"> nuevos agentes, enviar nota y copia del certificado de capacitación del personal. </w:t>
      </w:r>
    </w:p>
    <w:p w14:paraId="24B29E52" w14:textId="73707B04" w:rsidR="0040201C" w:rsidRDefault="0040201C" w:rsidP="00022B69">
      <w:pPr>
        <w:spacing w:after="0"/>
        <w:ind w:left="709"/>
        <w:jc w:val="both"/>
        <w:rPr>
          <w:rFonts w:ascii="Arial" w:hAnsi="Arial" w:cs="Arial"/>
          <w:sz w:val="24"/>
          <w:szCs w:val="24"/>
        </w:rPr>
      </w:pPr>
    </w:p>
    <w:p w14:paraId="3D2C3061" w14:textId="69D9183F" w:rsidR="0040201C" w:rsidRPr="00AD73F7" w:rsidRDefault="0040201C" w:rsidP="00022B69">
      <w:pPr>
        <w:spacing w:after="0"/>
        <w:ind w:left="709"/>
        <w:jc w:val="both"/>
        <w:rPr>
          <w:rFonts w:ascii="Arial" w:hAnsi="Arial" w:cs="Arial"/>
          <w:sz w:val="24"/>
          <w:szCs w:val="24"/>
        </w:rPr>
      </w:pPr>
      <w:r>
        <w:rPr>
          <w:rFonts w:ascii="Arial" w:hAnsi="Arial" w:cs="Arial"/>
          <w:sz w:val="24"/>
          <w:szCs w:val="24"/>
        </w:rPr>
        <w:t xml:space="preserve">El trámite de solicitud de renovación del contrato de comercialización deberá presentarse con treinta (30) días calendario de anticipación al vencimiento del contrato anterior. En caso de ser necesaria la subsanación de alguno de los elementos de la documentación presentada con la solicitud de </w:t>
      </w:r>
      <w:r>
        <w:rPr>
          <w:rFonts w:ascii="Arial" w:hAnsi="Arial" w:cs="Arial"/>
          <w:sz w:val="24"/>
          <w:szCs w:val="24"/>
        </w:rPr>
        <w:lastRenderedPageBreak/>
        <w:t>renovación, se dará un término de quince (15) días calendarios contados a partir de la notificación de la nota que indica el error a corregir”.</w:t>
      </w:r>
    </w:p>
    <w:p w14:paraId="322AF5A1" w14:textId="77777777" w:rsidR="00CF3530" w:rsidRPr="00AD73F7" w:rsidRDefault="00CF3530" w:rsidP="00E9184F">
      <w:pPr>
        <w:spacing w:after="0"/>
        <w:jc w:val="both"/>
        <w:rPr>
          <w:rFonts w:ascii="Arial" w:hAnsi="Arial" w:cs="Arial"/>
          <w:sz w:val="24"/>
          <w:szCs w:val="24"/>
        </w:rPr>
      </w:pPr>
    </w:p>
    <w:p w14:paraId="5E6F1B98" w14:textId="580B0B3F" w:rsidR="006248B6" w:rsidRPr="00AD73F7" w:rsidRDefault="00CF3530" w:rsidP="00E9184F">
      <w:pPr>
        <w:spacing w:after="0"/>
        <w:jc w:val="both"/>
        <w:rPr>
          <w:rFonts w:ascii="Arial" w:hAnsi="Arial" w:cs="Arial"/>
          <w:sz w:val="24"/>
          <w:szCs w:val="24"/>
        </w:rPr>
      </w:pPr>
      <w:r w:rsidRPr="00AD73F7">
        <w:rPr>
          <w:rFonts w:ascii="Arial" w:hAnsi="Arial" w:cs="Arial"/>
          <w:b/>
          <w:bCs/>
          <w:sz w:val="24"/>
          <w:szCs w:val="24"/>
        </w:rPr>
        <w:t>ARTÍCULO</w:t>
      </w:r>
      <w:r w:rsidR="0040201C">
        <w:rPr>
          <w:rFonts w:ascii="Arial" w:hAnsi="Arial" w:cs="Arial"/>
          <w:b/>
          <w:bCs/>
          <w:sz w:val="24"/>
          <w:szCs w:val="24"/>
        </w:rPr>
        <w:t xml:space="preserve"> 6</w:t>
      </w:r>
      <w:r w:rsidRPr="00AD73F7">
        <w:rPr>
          <w:rFonts w:ascii="Arial" w:hAnsi="Arial" w:cs="Arial"/>
          <w:b/>
          <w:bCs/>
          <w:sz w:val="24"/>
          <w:szCs w:val="24"/>
        </w:rPr>
        <w:t xml:space="preserve">. </w:t>
      </w:r>
      <w:r w:rsidR="006248B6" w:rsidRPr="00AD73F7">
        <w:rPr>
          <w:rFonts w:ascii="Arial" w:hAnsi="Arial" w:cs="Arial"/>
          <w:sz w:val="24"/>
          <w:szCs w:val="24"/>
        </w:rPr>
        <w:t xml:space="preserve">Los artículos no mencionados en </w:t>
      </w:r>
      <w:r w:rsidR="006F6D2F" w:rsidRPr="00AD73F7">
        <w:rPr>
          <w:rFonts w:ascii="Arial" w:hAnsi="Arial" w:cs="Arial"/>
          <w:sz w:val="24"/>
          <w:szCs w:val="24"/>
        </w:rPr>
        <w:t xml:space="preserve">el presente </w:t>
      </w:r>
      <w:proofErr w:type="gramStart"/>
      <w:r w:rsidR="006248B6" w:rsidRPr="00AD73F7">
        <w:rPr>
          <w:rFonts w:ascii="Arial" w:hAnsi="Arial" w:cs="Arial"/>
          <w:sz w:val="24"/>
          <w:szCs w:val="24"/>
        </w:rPr>
        <w:t>Acuerdo</w:t>
      </w:r>
      <w:r w:rsidR="006F6D2F" w:rsidRPr="00AD73F7">
        <w:rPr>
          <w:rFonts w:ascii="Arial" w:hAnsi="Arial" w:cs="Arial"/>
          <w:sz w:val="24"/>
          <w:szCs w:val="24"/>
        </w:rPr>
        <w:t>,</w:t>
      </w:r>
      <w:proofErr w:type="gramEnd"/>
      <w:r w:rsidR="006248B6" w:rsidRPr="00AD73F7">
        <w:rPr>
          <w:rFonts w:ascii="Arial" w:hAnsi="Arial" w:cs="Arial"/>
          <w:sz w:val="24"/>
          <w:szCs w:val="24"/>
        </w:rPr>
        <w:t xml:space="preserve"> se mantendrán tal y como se encuentran en el Acuerdo </w:t>
      </w:r>
      <w:r w:rsidR="006F6D2F" w:rsidRPr="00AD73F7">
        <w:rPr>
          <w:rFonts w:ascii="Arial" w:hAnsi="Arial" w:cs="Arial"/>
          <w:sz w:val="24"/>
          <w:szCs w:val="24"/>
        </w:rPr>
        <w:t>N°</w:t>
      </w:r>
      <w:r w:rsidR="006248B6" w:rsidRPr="00AD73F7">
        <w:rPr>
          <w:rFonts w:ascii="Arial" w:hAnsi="Arial" w:cs="Arial"/>
          <w:sz w:val="24"/>
          <w:szCs w:val="24"/>
        </w:rPr>
        <w:t>11 de 20 de noviembre de 2013.</w:t>
      </w:r>
    </w:p>
    <w:p w14:paraId="13849071" w14:textId="77777777" w:rsidR="006248B6" w:rsidRPr="00AD73F7" w:rsidRDefault="006248B6" w:rsidP="00E9184F">
      <w:pPr>
        <w:spacing w:after="0"/>
        <w:jc w:val="both"/>
        <w:rPr>
          <w:rFonts w:ascii="Arial" w:hAnsi="Arial" w:cs="Arial"/>
          <w:b/>
          <w:bCs/>
          <w:sz w:val="24"/>
          <w:szCs w:val="24"/>
        </w:rPr>
      </w:pPr>
    </w:p>
    <w:p w14:paraId="64A2C7C4" w14:textId="788996FA" w:rsidR="005901AF" w:rsidRPr="00AD73F7" w:rsidRDefault="006248B6" w:rsidP="00E9184F">
      <w:pPr>
        <w:spacing w:after="0"/>
        <w:jc w:val="both"/>
        <w:rPr>
          <w:rFonts w:ascii="Arial" w:hAnsi="Arial" w:cs="Arial"/>
          <w:sz w:val="24"/>
          <w:szCs w:val="24"/>
        </w:rPr>
      </w:pPr>
      <w:r w:rsidRPr="00AD73F7">
        <w:rPr>
          <w:rFonts w:ascii="Arial" w:hAnsi="Arial" w:cs="Arial"/>
          <w:b/>
          <w:bCs/>
          <w:sz w:val="24"/>
          <w:szCs w:val="24"/>
        </w:rPr>
        <w:t>ARTÍCULO</w:t>
      </w:r>
      <w:r w:rsidR="0040201C">
        <w:rPr>
          <w:rFonts w:ascii="Arial" w:hAnsi="Arial" w:cs="Arial"/>
          <w:b/>
          <w:bCs/>
          <w:sz w:val="24"/>
          <w:szCs w:val="24"/>
        </w:rPr>
        <w:t xml:space="preserve"> 7</w:t>
      </w:r>
      <w:r w:rsidRPr="00AD73F7">
        <w:rPr>
          <w:rFonts w:ascii="Arial" w:hAnsi="Arial" w:cs="Arial"/>
          <w:b/>
          <w:bCs/>
          <w:sz w:val="24"/>
          <w:szCs w:val="24"/>
        </w:rPr>
        <w:t xml:space="preserve">. </w:t>
      </w:r>
      <w:r w:rsidR="00CF3530" w:rsidRPr="00AD73F7">
        <w:rPr>
          <w:rFonts w:ascii="Arial" w:hAnsi="Arial" w:cs="Arial"/>
          <w:sz w:val="24"/>
          <w:szCs w:val="24"/>
        </w:rPr>
        <w:t>Este Acuerdo entrará a regir a partir de su promulgación en la Gaceta Oficial.</w:t>
      </w:r>
    </w:p>
    <w:p w14:paraId="66C6E8A9" w14:textId="5171EC1B" w:rsidR="005901AF" w:rsidRDefault="005901AF" w:rsidP="00E9184F">
      <w:pPr>
        <w:spacing w:after="0"/>
        <w:jc w:val="both"/>
        <w:rPr>
          <w:rFonts w:ascii="Arial" w:hAnsi="Arial" w:cs="Arial"/>
          <w:b/>
          <w:bCs/>
          <w:sz w:val="24"/>
          <w:szCs w:val="24"/>
        </w:rPr>
      </w:pPr>
    </w:p>
    <w:p w14:paraId="1A7BA83E" w14:textId="77777777" w:rsidR="0040201C" w:rsidRPr="00AD73F7" w:rsidRDefault="0040201C" w:rsidP="00E9184F">
      <w:pPr>
        <w:spacing w:after="0"/>
        <w:jc w:val="both"/>
        <w:rPr>
          <w:rFonts w:ascii="Arial" w:hAnsi="Arial" w:cs="Arial"/>
          <w:b/>
          <w:bCs/>
          <w:sz w:val="24"/>
          <w:szCs w:val="24"/>
        </w:rPr>
      </w:pPr>
    </w:p>
    <w:p w14:paraId="6EDAB35D" w14:textId="7692E8C9" w:rsidR="00CF3530" w:rsidRPr="00AD73F7" w:rsidRDefault="00CF3530" w:rsidP="00E9184F">
      <w:pPr>
        <w:spacing w:after="0"/>
        <w:jc w:val="both"/>
        <w:rPr>
          <w:rFonts w:ascii="Arial" w:hAnsi="Arial" w:cs="Arial"/>
          <w:sz w:val="24"/>
          <w:szCs w:val="24"/>
        </w:rPr>
      </w:pPr>
      <w:r w:rsidRPr="00AD73F7">
        <w:rPr>
          <w:rFonts w:ascii="Arial" w:hAnsi="Arial" w:cs="Arial"/>
          <w:b/>
          <w:bCs/>
          <w:sz w:val="24"/>
          <w:szCs w:val="24"/>
        </w:rPr>
        <w:t xml:space="preserve">FUNDAMENTO DE DERECHO: </w:t>
      </w:r>
      <w:r w:rsidRPr="00AD73F7">
        <w:rPr>
          <w:rFonts w:ascii="Arial" w:hAnsi="Arial" w:cs="Arial"/>
          <w:sz w:val="24"/>
          <w:szCs w:val="24"/>
        </w:rPr>
        <w:t xml:space="preserve">Título II, Capítulo III, Título VII, de la Ley No. 12 de 3 de abril de 2012, </w:t>
      </w:r>
    </w:p>
    <w:p w14:paraId="7CF96B7D" w14:textId="079DA003" w:rsidR="00CF3530" w:rsidRPr="00AD73F7" w:rsidRDefault="00CF3530" w:rsidP="00E9184F">
      <w:pPr>
        <w:spacing w:after="0"/>
        <w:jc w:val="both"/>
        <w:rPr>
          <w:rFonts w:ascii="Arial" w:hAnsi="Arial" w:cs="Arial"/>
          <w:sz w:val="24"/>
          <w:szCs w:val="24"/>
        </w:rPr>
      </w:pPr>
    </w:p>
    <w:p w14:paraId="45104178" w14:textId="1BAC8325" w:rsidR="00CF3530" w:rsidRPr="00AD73F7" w:rsidRDefault="00CF3530" w:rsidP="00E9184F">
      <w:pPr>
        <w:spacing w:after="0"/>
        <w:jc w:val="both"/>
        <w:rPr>
          <w:rFonts w:ascii="Arial" w:hAnsi="Arial" w:cs="Arial"/>
          <w:sz w:val="24"/>
          <w:szCs w:val="24"/>
        </w:rPr>
      </w:pPr>
    </w:p>
    <w:p w14:paraId="442FE128" w14:textId="7BDD96A4" w:rsidR="00CF3530" w:rsidRPr="00AD73F7" w:rsidRDefault="00CF3530" w:rsidP="00E9184F">
      <w:pPr>
        <w:spacing w:after="0"/>
        <w:jc w:val="both"/>
        <w:rPr>
          <w:rFonts w:ascii="Arial" w:hAnsi="Arial" w:cs="Arial"/>
          <w:sz w:val="24"/>
          <w:szCs w:val="24"/>
        </w:rPr>
      </w:pPr>
    </w:p>
    <w:p w14:paraId="7EE90CFB" w14:textId="1357FEE2" w:rsidR="00CF3530" w:rsidRPr="00AD73F7" w:rsidRDefault="00CF3530" w:rsidP="00E9184F">
      <w:pPr>
        <w:spacing w:after="0"/>
        <w:jc w:val="both"/>
        <w:rPr>
          <w:rFonts w:ascii="Arial" w:hAnsi="Arial" w:cs="Arial"/>
          <w:b/>
          <w:bCs/>
          <w:sz w:val="24"/>
          <w:szCs w:val="24"/>
        </w:rPr>
      </w:pPr>
      <w:r w:rsidRPr="00AD73F7">
        <w:rPr>
          <w:rFonts w:ascii="Arial" w:hAnsi="Arial" w:cs="Arial"/>
          <w:b/>
          <w:bCs/>
          <w:sz w:val="24"/>
          <w:szCs w:val="24"/>
        </w:rPr>
        <w:t>PUBLÍQUESE Y CÚMPLASE,</w:t>
      </w:r>
    </w:p>
    <w:p w14:paraId="31D9EECE" w14:textId="10AB325A" w:rsidR="00CF3530" w:rsidRPr="00AD73F7" w:rsidRDefault="00CF3530" w:rsidP="00E9184F">
      <w:pPr>
        <w:spacing w:after="0"/>
        <w:jc w:val="both"/>
        <w:rPr>
          <w:rFonts w:ascii="Arial" w:hAnsi="Arial" w:cs="Arial"/>
          <w:b/>
          <w:bCs/>
          <w:sz w:val="24"/>
          <w:szCs w:val="24"/>
        </w:rPr>
      </w:pPr>
    </w:p>
    <w:p w14:paraId="12B74E30" w14:textId="1D3F305A" w:rsidR="00CF3530" w:rsidRPr="00AD73F7" w:rsidRDefault="00CF3530" w:rsidP="00E9184F">
      <w:pPr>
        <w:spacing w:after="0"/>
        <w:jc w:val="both"/>
        <w:rPr>
          <w:rFonts w:ascii="Arial" w:hAnsi="Arial" w:cs="Arial"/>
          <w:b/>
          <w:bCs/>
          <w:sz w:val="24"/>
          <w:szCs w:val="24"/>
        </w:rPr>
      </w:pPr>
    </w:p>
    <w:p w14:paraId="1C2EA6EB" w14:textId="44C63E04" w:rsidR="00CF3530" w:rsidRPr="00AD73F7" w:rsidRDefault="00CF3530" w:rsidP="00E9184F">
      <w:pPr>
        <w:spacing w:after="0"/>
        <w:jc w:val="both"/>
        <w:rPr>
          <w:rFonts w:ascii="Arial" w:hAnsi="Arial" w:cs="Arial"/>
          <w:b/>
          <w:bCs/>
          <w:sz w:val="24"/>
          <w:szCs w:val="24"/>
        </w:rPr>
      </w:pPr>
    </w:p>
    <w:p w14:paraId="04460596" w14:textId="0D50EEB6" w:rsidR="00CF3530" w:rsidRPr="00AD73F7" w:rsidRDefault="00CF3530" w:rsidP="00E9184F">
      <w:pPr>
        <w:spacing w:after="0"/>
        <w:jc w:val="both"/>
        <w:rPr>
          <w:rFonts w:ascii="Arial" w:hAnsi="Arial" w:cs="Arial"/>
          <w:b/>
          <w:bCs/>
          <w:sz w:val="24"/>
          <w:szCs w:val="24"/>
        </w:rPr>
      </w:pPr>
    </w:p>
    <w:p w14:paraId="74E27DD4" w14:textId="426D28DA" w:rsidR="00CF3530" w:rsidRPr="00AD73F7" w:rsidRDefault="00CF3530" w:rsidP="00E9184F">
      <w:pPr>
        <w:spacing w:after="0"/>
        <w:jc w:val="both"/>
        <w:rPr>
          <w:rFonts w:ascii="Arial" w:hAnsi="Arial" w:cs="Arial"/>
          <w:b/>
          <w:bCs/>
          <w:sz w:val="24"/>
          <w:szCs w:val="24"/>
        </w:rPr>
      </w:pPr>
      <w:r w:rsidRPr="00AD73F7">
        <w:rPr>
          <w:rFonts w:ascii="Arial" w:hAnsi="Arial" w:cs="Arial"/>
          <w:b/>
          <w:bCs/>
          <w:sz w:val="24"/>
          <w:szCs w:val="24"/>
        </w:rPr>
        <w:t>PRESIDENTE                                                                                       SECRETARI</w:t>
      </w:r>
      <w:r w:rsidR="004A3FF2" w:rsidRPr="00AD73F7">
        <w:rPr>
          <w:rFonts w:ascii="Arial" w:hAnsi="Arial" w:cs="Arial"/>
          <w:b/>
          <w:bCs/>
          <w:sz w:val="24"/>
          <w:szCs w:val="24"/>
        </w:rPr>
        <w:t>O</w:t>
      </w:r>
    </w:p>
    <w:sectPr w:rsidR="00CF3530" w:rsidRPr="00AD73F7" w:rsidSect="00035605">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71C4" w14:textId="77777777" w:rsidR="00163547" w:rsidRDefault="00163547" w:rsidP="00E9184F">
      <w:pPr>
        <w:spacing w:after="0" w:line="240" w:lineRule="auto"/>
      </w:pPr>
      <w:r>
        <w:separator/>
      </w:r>
    </w:p>
  </w:endnote>
  <w:endnote w:type="continuationSeparator" w:id="0">
    <w:p w14:paraId="08FAA664" w14:textId="77777777" w:rsidR="00163547" w:rsidRDefault="00163547" w:rsidP="00E9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4B31" w14:textId="77777777" w:rsidR="00035605" w:rsidRDefault="000356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768F" w14:textId="77777777" w:rsidR="00035605" w:rsidRDefault="0003560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B115" w14:textId="77777777" w:rsidR="00035605" w:rsidRDefault="000356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A679" w14:textId="77777777" w:rsidR="00163547" w:rsidRDefault="00163547" w:rsidP="00E9184F">
      <w:pPr>
        <w:spacing w:after="0" w:line="240" w:lineRule="auto"/>
      </w:pPr>
      <w:r>
        <w:separator/>
      </w:r>
    </w:p>
  </w:footnote>
  <w:footnote w:type="continuationSeparator" w:id="0">
    <w:p w14:paraId="502E3880" w14:textId="77777777" w:rsidR="00163547" w:rsidRDefault="00163547" w:rsidP="00E91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1F5F" w14:textId="77777777" w:rsidR="00035605" w:rsidRDefault="000356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158217"/>
      <w:docPartObj>
        <w:docPartGallery w:val="Watermarks"/>
        <w:docPartUnique/>
      </w:docPartObj>
    </w:sdtPr>
    <w:sdtContent>
      <w:p w14:paraId="2D1038A2" w14:textId="5E5C551B" w:rsidR="00035605" w:rsidRDefault="00035605">
        <w:pPr>
          <w:pStyle w:val="Encabezado"/>
        </w:pPr>
        <w:r>
          <w:pict w14:anchorId="301B3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5869" w14:textId="77777777" w:rsidR="00035605" w:rsidRDefault="000356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4E9A"/>
    <w:multiLevelType w:val="hybridMultilevel"/>
    <w:tmpl w:val="893C2C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63A4843"/>
    <w:multiLevelType w:val="hybridMultilevel"/>
    <w:tmpl w:val="4BA8C596"/>
    <w:lvl w:ilvl="0" w:tplc="468CFE60">
      <w:start w:val="7"/>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28F57200"/>
    <w:multiLevelType w:val="hybridMultilevel"/>
    <w:tmpl w:val="FA4CF3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A72C88"/>
    <w:multiLevelType w:val="hybridMultilevel"/>
    <w:tmpl w:val="332EB62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46BC6AAB"/>
    <w:multiLevelType w:val="hybridMultilevel"/>
    <w:tmpl w:val="DD2A47E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4700932"/>
    <w:multiLevelType w:val="hybridMultilevel"/>
    <w:tmpl w:val="4CE695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5273EA"/>
    <w:multiLevelType w:val="hybridMultilevel"/>
    <w:tmpl w:val="63AC4D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1D22C6"/>
    <w:multiLevelType w:val="hybridMultilevel"/>
    <w:tmpl w:val="74FED6D0"/>
    <w:lvl w:ilvl="0" w:tplc="0C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60"/>
    <w:rsid w:val="00022B69"/>
    <w:rsid w:val="00035605"/>
    <w:rsid w:val="000869F9"/>
    <w:rsid w:val="00160314"/>
    <w:rsid w:val="00163547"/>
    <w:rsid w:val="00185754"/>
    <w:rsid w:val="001A7060"/>
    <w:rsid w:val="001E1392"/>
    <w:rsid w:val="002802CF"/>
    <w:rsid w:val="002846B6"/>
    <w:rsid w:val="002A422F"/>
    <w:rsid w:val="00324FBB"/>
    <w:rsid w:val="0040201C"/>
    <w:rsid w:val="0040543D"/>
    <w:rsid w:val="00422726"/>
    <w:rsid w:val="00461F80"/>
    <w:rsid w:val="0046615D"/>
    <w:rsid w:val="0048198A"/>
    <w:rsid w:val="004A3FF2"/>
    <w:rsid w:val="004C3053"/>
    <w:rsid w:val="004C5039"/>
    <w:rsid w:val="00520564"/>
    <w:rsid w:val="00551FB6"/>
    <w:rsid w:val="005901AF"/>
    <w:rsid w:val="005B2CFA"/>
    <w:rsid w:val="006248B6"/>
    <w:rsid w:val="006A5AC3"/>
    <w:rsid w:val="006E6671"/>
    <w:rsid w:val="006F6D2F"/>
    <w:rsid w:val="0075223E"/>
    <w:rsid w:val="00777208"/>
    <w:rsid w:val="007A3261"/>
    <w:rsid w:val="007D25B5"/>
    <w:rsid w:val="007E6D23"/>
    <w:rsid w:val="007E7874"/>
    <w:rsid w:val="008924EC"/>
    <w:rsid w:val="008D110C"/>
    <w:rsid w:val="00A011E7"/>
    <w:rsid w:val="00A65623"/>
    <w:rsid w:val="00AD73F7"/>
    <w:rsid w:val="00B303B7"/>
    <w:rsid w:val="00B86AD2"/>
    <w:rsid w:val="00BE62D5"/>
    <w:rsid w:val="00C80E73"/>
    <w:rsid w:val="00CC4B46"/>
    <w:rsid w:val="00CF3530"/>
    <w:rsid w:val="00D70B84"/>
    <w:rsid w:val="00D81F6A"/>
    <w:rsid w:val="00E9184F"/>
    <w:rsid w:val="00EC4F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B80FFD"/>
  <w15:chartTrackingRefBased/>
  <w15:docId w15:val="{7C15EFDE-D40C-4A9C-8DEF-620CE7D8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5623"/>
    <w:pPr>
      <w:ind w:left="720"/>
      <w:contextualSpacing/>
    </w:pPr>
  </w:style>
  <w:style w:type="paragraph" w:styleId="Encabezado">
    <w:name w:val="header"/>
    <w:basedOn w:val="Normal"/>
    <w:link w:val="EncabezadoCar"/>
    <w:uiPriority w:val="99"/>
    <w:unhideWhenUsed/>
    <w:rsid w:val="00E918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184F"/>
  </w:style>
  <w:style w:type="paragraph" w:styleId="Piedepgina">
    <w:name w:val="footer"/>
    <w:basedOn w:val="Normal"/>
    <w:link w:val="PiedepginaCar"/>
    <w:uiPriority w:val="99"/>
    <w:unhideWhenUsed/>
    <w:rsid w:val="00E918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184F"/>
  </w:style>
  <w:style w:type="paragraph" w:styleId="Textodeglobo">
    <w:name w:val="Balloon Text"/>
    <w:basedOn w:val="Normal"/>
    <w:link w:val="TextodegloboCar"/>
    <w:uiPriority w:val="99"/>
    <w:semiHidden/>
    <w:unhideWhenUsed/>
    <w:rsid w:val="00324F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4FBB"/>
    <w:rPr>
      <w:rFonts w:ascii="Segoe UI" w:hAnsi="Segoe UI" w:cs="Segoe UI"/>
      <w:sz w:val="18"/>
      <w:szCs w:val="18"/>
    </w:rPr>
  </w:style>
  <w:style w:type="character" w:styleId="Refdecomentario">
    <w:name w:val="annotation reference"/>
    <w:basedOn w:val="Fuentedeprrafopredeter"/>
    <w:uiPriority w:val="99"/>
    <w:semiHidden/>
    <w:unhideWhenUsed/>
    <w:rsid w:val="00777208"/>
    <w:rPr>
      <w:sz w:val="16"/>
      <w:szCs w:val="16"/>
    </w:rPr>
  </w:style>
  <w:style w:type="paragraph" w:styleId="Textocomentario">
    <w:name w:val="annotation text"/>
    <w:basedOn w:val="Normal"/>
    <w:link w:val="TextocomentarioCar"/>
    <w:uiPriority w:val="99"/>
    <w:semiHidden/>
    <w:unhideWhenUsed/>
    <w:rsid w:val="007772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7208"/>
    <w:rPr>
      <w:sz w:val="20"/>
      <w:szCs w:val="20"/>
    </w:rPr>
  </w:style>
  <w:style w:type="paragraph" w:styleId="Asuntodelcomentario">
    <w:name w:val="annotation subject"/>
    <w:basedOn w:val="Textocomentario"/>
    <w:next w:val="Textocomentario"/>
    <w:link w:val="AsuntodelcomentarioCar"/>
    <w:uiPriority w:val="99"/>
    <w:semiHidden/>
    <w:unhideWhenUsed/>
    <w:rsid w:val="00777208"/>
    <w:rPr>
      <w:b/>
      <w:bCs/>
    </w:rPr>
  </w:style>
  <w:style w:type="character" w:customStyle="1" w:styleId="AsuntodelcomentarioCar">
    <w:name w:val="Asunto del comentario Car"/>
    <w:basedOn w:val="TextocomentarioCar"/>
    <w:link w:val="Asuntodelcomentario"/>
    <w:uiPriority w:val="99"/>
    <w:semiHidden/>
    <w:rsid w:val="00777208"/>
    <w:rPr>
      <w:b/>
      <w:bCs/>
      <w:sz w:val="20"/>
      <w:szCs w:val="20"/>
    </w:rPr>
  </w:style>
  <w:style w:type="paragraph" w:styleId="Revisin">
    <w:name w:val="Revision"/>
    <w:hidden/>
    <w:uiPriority w:val="99"/>
    <w:semiHidden/>
    <w:rsid w:val="004A3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914528">
      <w:bodyDiv w:val="1"/>
      <w:marLeft w:val="0"/>
      <w:marRight w:val="0"/>
      <w:marTop w:val="0"/>
      <w:marBottom w:val="0"/>
      <w:divBdr>
        <w:top w:val="none" w:sz="0" w:space="0" w:color="auto"/>
        <w:left w:val="none" w:sz="0" w:space="0" w:color="auto"/>
        <w:bottom w:val="none" w:sz="0" w:space="0" w:color="auto"/>
        <w:right w:val="none" w:sz="0" w:space="0" w:color="auto"/>
      </w:divBdr>
    </w:div>
    <w:div w:id="20628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140A1-5D49-4D17-A537-67FFDEFC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5720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Arjona</dc:creator>
  <cp:keywords/>
  <dc:description/>
  <cp:lastModifiedBy>Mary Arjona</cp:lastModifiedBy>
  <cp:revision>2</cp:revision>
  <cp:lastPrinted>2021-05-10T13:54:00Z</cp:lastPrinted>
  <dcterms:created xsi:type="dcterms:W3CDTF">2021-05-18T13:13:00Z</dcterms:created>
  <dcterms:modified xsi:type="dcterms:W3CDTF">2021-05-18T13:13:00Z</dcterms:modified>
</cp:coreProperties>
</file>